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AF61" w14:textId="77777777" w:rsidR="00A87EFB" w:rsidRDefault="006D7B51">
      <w:pPr>
        <w:pStyle w:val="Title"/>
        <w:jc w:val="center"/>
        <w:rPr>
          <w:rFonts w:ascii="Oswald SemiBold" w:eastAsia="Oswald SemiBold" w:hAnsi="Oswald SemiBold" w:cs="Oswald SemiBold"/>
        </w:rPr>
      </w:pPr>
      <w:bookmarkStart w:id="0" w:name="_ha73rex8pyud" w:colFirst="0" w:colLast="0"/>
      <w:bookmarkEnd w:id="0"/>
      <w:r>
        <w:rPr>
          <w:rFonts w:ascii="Oswald SemiBold" w:eastAsia="Oswald SemiBold" w:hAnsi="Oswald SemiBold" w:cs="Oswald SemiBold"/>
        </w:rPr>
        <w:t>Conseils de lecture</w:t>
      </w:r>
    </w:p>
    <w:p w14:paraId="760CFCE5" w14:textId="77777777" w:rsidR="00A87EFB" w:rsidRDefault="00A87EFB"/>
    <w:p w14:paraId="6B4EC32B" w14:textId="0C7AF4D6" w:rsidR="00A87EFB" w:rsidRDefault="006D7B51">
      <w:pPr>
        <w:rPr>
          <w:rFonts w:ascii="Oswald" w:eastAsia="Oswald" w:hAnsi="Oswald" w:cs="Oswald"/>
        </w:rPr>
      </w:pPr>
      <w:r>
        <w:rPr>
          <w:rFonts w:ascii="Oswald" w:eastAsia="Oswald" w:hAnsi="Oswald" w:cs="Oswald"/>
        </w:rPr>
        <w:t>Devoir 4.2</w:t>
      </w:r>
      <w:r w:rsidR="00C738B9">
        <w:rPr>
          <w:rFonts w:ascii="Oswald" w:eastAsia="Oswald" w:hAnsi="Oswald" w:cs="Oswald"/>
        </w:rPr>
        <w:t xml:space="preserve"> – Gérald BUNO</w:t>
      </w:r>
    </w:p>
    <w:p w14:paraId="47A22AB4" w14:textId="77777777" w:rsidR="00A87EFB" w:rsidRDefault="00A87EFB"/>
    <w:p w14:paraId="50166B52" w14:textId="77777777" w:rsidR="00A87EFB" w:rsidRDefault="006D7B51" w:rsidP="00F668F8">
      <w:pPr>
        <w:rPr>
          <w:rFonts w:ascii="Oswald" w:eastAsia="Oswald" w:hAnsi="Oswald" w:cs="Oswald"/>
          <w:b/>
          <w:u w:val="single"/>
          <w:lang w:val="fr-FR"/>
        </w:rPr>
      </w:pPr>
      <w:r w:rsidRPr="00325478">
        <w:rPr>
          <w:rFonts w:ascii="Oswald" w:eastAsia="Oswald" w:hAnsi="Oswald" w:cs="Oswald"/>
          <w:b/>
          <w:u w:val="single"/>
          <w:lang w:val="fr-FR"/>
        </w:rPr>
        <w:t>Intitulé de l’ouvrage choisi :</w:t>
      </w:r>
    </w:p>
    <w:p w14:paraId="072005E4" w14:textId="77777777" w:rsidR="00AD1697" w:rsidRPr="00325478" w:rsidRDefault="00AD1697" w:rsidP="00F668F8">
      <w:pPr>
        <w:rPr>
          <w:rFonts w:ascii="Oswald" w:eastAsia="Oswald" w:hAnsi="Oswald" w:cs="Oswald"/>
          <w:b/>
          <w:u w:val="single"/>
          <w:lang w:val="fr-FR"/>
        </w:rPr>
      </w:pPr>
    </w:p>
    <w:p w14:paraId="728EB692" w14:textId="77777777" w:rsidR="00686FC0" w:rsidRPr="002C7F7A" w:rsidRDefault="005A44CD" w:rsidP="00F668F8">
      <w:pPr>
        <w:numPr>
          <w:ilvl w:val="0"/>
          <w:numId w:val="12"/>
        </w:numPr>
        <w:rPr>
          <w:rFonts w:ascii="Oswald Light" w:eastAsia="Oswald Light" w:hAnsi="Oswald Light" w:cs="Oswald Light"/>
          <w:b/>
          <w:sz w:val="28"/>
          <w:szCs w:val="28"/>
        </w:rPr>
      </w:pPr>
      <w:hyperlink r:id="rId7">
        <w:proofErr w:type="spellStart"/>
        <w:r w:rsidR="00686FC0" w:rsidRPr="002C7F7A">
          <w:rPr>
            <w:rFonts w:ascii="Oswald Light" w:eastAsia="Oswald Light" w:hAnsi="Oswald Light" w:cs="Oswald Light"/>
            <w:b/>
            <w:sz w:val="28"/>
            <w:szCs w:val="28"/>
          </w:rPr>
          <w:t>Civicus</w:t>
        </w:r>
        <w:proofErr w:type="spellEnd"/>
        <w:r w:rsidR="00686FC0" w:rsidRPr="002C7F7A">
          <w:rPr>
            <w:rFonts w:ascii="Oswald Light" w:eastAsia="Oswald Light" w:hAnsi="Oswald Light" w:cs="Oswald Light"/>
            <w:b/>
            <w:sz w:val="28"/>
            <w:szCs w:val="28"/>
          </w:rPr>
          <w:t xml:space="preserve"> : le suivi et l’évaluation </w:t>
        </w:r>
      </w:hyperlink>
    </w:p>
    <w:p w14:paraId="67FEE876" w14:textId="77777777" w:rsidR="00686FC0" w:rsidRPr="00325478" w:rsidRDefault="00686FC0" w:rsidP="00F668F8">
      <w:pPr>
        <w:rPr>
          <w:rFonts w:ascii="Oswald" w:eastAsia="Oswald" w:hAnsi="Oswald" w:cs="Oswald"/>
          <w:b/>
          <w:u w:val="single"/>
          <w:lang w:val="fr-FR"/>
        </w:rPr>
      </w:pPr>
    </w:p>
    <w:p w14:paraId="3928E696" w14:textId="77777777" w:rsidR="00A87EFB" w:rsidRPr="00325478" w:rsidRDefault="006D7B51" w:rsidP="00F668F8">
      <w:pPr>
        <w:rPr>
          <w:rFonts w:ascii="Oswald" w:eastAsia="Oswald" w:hAnsi="Oswald" w:cs="Oswald"/>
          <w:b/>
          <w:u w:val="single"/>
          <w:lang w:val="fr-FR"/>
        </w:rPr>
      </w:pPr>
      <w:r w:rsidRPr="00325478">
        <w:rPr>
          <w:rFonts w:ascii="Oswald" w:eastAsia="Oswald" w:hAnsi="Oswald" w:cs="Oswald"/>
          <w:b/>
          <w:u w:val="single"/>
          <w:lang w:val="fr-FR"/>
        </w:rPr>
        <w:t>Idée clé :</w:t>
      </w:r>
    </w:p>
    <w:p w14:paraId="7122DBA9" w14:textId="77777777" w:rsidR="00F668F8" w:rsidRPr="00325478" w:rsidRDefault="00F668F8" w:rsidP="00F668F8">
      <w:pPr>
        <w:rPr>
          <w:rFonts w:ascii="Oswald" w:eastAsia="Oswald" w:hAnsi="Oswald" w:cs="Oswald"/>
          <w:b/>
          <w:u w:val="single"/>
          <w:lang w:val="fr-FR"/>
        </w:rPr>
      </w:pPr>
    </w:p>
    <w:p w14:paraId="6151D40F" w14:textId="77777777" w:rsidR="00A87EFB" w:rsidRPr="00AD1697" w:rsidRDefault="00F668F8" w:rsidP="00AF0A78">
      <w:pPr>
        <w:jc w:val="both"/>
        <w:rPr>
          <w:rFonts w:ascii="Oswald Light" w:eastAsia="Oswald Light" w:hAnsi="Oswald Light" w:cs="Oswald Light"/>
        </w:rPr>
      </w:pPr>
      <w:r w:rsidRPr="00AD1697">
        <w:rPr>
          <w:rFonts w:ascii="Oswald Light" w:eastAsia="Oswald Light" w:hAnsi="Oswald Light" w:cs="Oswald Light"/>
        </w:rPr>
        <w:t xml:space="preserve">Il convient de souligner que </w:t>
      </w:r>
      <w:proofErr w:type="spellStart"/>
      <w:r w:rsidRPr="00AD1697">
        <w:rPr>
          <w:rFonts w:ascii="Oswald Light" w:eastAsia="Oswald Light" w:hAnsi="Oswald Light" w:cs="Oswald Light"/>
        </w:rPr>
        <w:t>Civicus</w:t>
      </w:r>
      <w:proofErr w:type="spellEnd"/>
      <w:r w:rsidRPr="00AD1697">
        <w:rPr>
          <w:rFonts w:ascii="Oswald Light" w:eastAsia="Oswald Light" w:hAnsi="Oswald Light" w:cs="Oswald Light"/>
        </w:rPr>
        <w:t xml:space="preserve"> (Alliance Mondiale pour la Participation Citoyenne) est une organisation créée en 1933.  Cet ouvrage se présente comme une synthèse de bonne</w:t>
      </w:r>
      <w:r w:rsidR="00D37E25">
        <w:rPr>
          <w:rFonts w:ascii="Oswald Light" w:eastAsia="Oswald Light" w:hAnsi="Oswald Light" w:cs="Oswald Light"/>
        </w:rPr>
        <w:t>s</w:t>
      </w:r>
      <w:r w:rsidRPr="00AD1697">
        <w:rPr>
          <w:rFonts w:ascii="Oswald Light" w:eastAsia="Oswald Light" w:hAnsi="Oswald Light" w:cs="Oswald Light"/>
        </w:rPr>
        <w:t xml:space="preserve"> pratique</w:t>
      </w:r>
      <w:r w:rsidR="00D37E25">
        <w:rPr>
          <w:rFonts w:ascii="Oswald Light" w:eastAsia="Oswald Light" w:hAnsi="Oswald Light" w:cs="Oswald Light"/>
        </w:rPr>
        <w:t>s</w:t>
      </w:r>
      <w:r w:rsidRPr="00AD1697">
        <w:rPr>
          <w:rFonts w:ascii="Oswald Light" w:eastAsia="Oswald Light" w:hAnsi="Oswald Light" w:cs="Oswald Light"/>
        </w:rPr>
        <w:t xml:space="preserve"> de leur longue expérience en matière de gestion de projet et plus particulièrement en suivi et évaluation.</w:t>
      </w:r>
      <w:r w:rsidR="00AF0A78" w:rsidRPr="00AD1697">
        <w:rPr>
          <w:rFonts w:ascii="Oswald Light" w:eastAsia="Oswald Light" w:hAnsi="Oswald Light" w:cs="Oswald Light"/>
        </w:rPr>
        <w:t xml:space="preserve">  Loin d’être théorique, cet ouvrage est surtout un guide pratique visant à aider tout chercheur ou chargé de suivi et d’évaluation dans ses activités quotidiennes.  Il comporte cinq grandes parties qui sont :</w:t>
      </w:r>
    </w:p>
    <w:p w14:paraId="1B41326C" w14:textId="77777777" w:rsidR="00AF0A78" w:rsidRPr="00AD1697" w:rsidRDefault="00AF0A78" w:rsidP="00AF0A78">
      <w:pPr>
        <w:jc w:val="both"/>
        <w:rPr>
          <w:rFonts w:ascii="Oswald Light" w:eastAsia="Oswald Light" w:hAnsi="Oswald Light" w:cs="Oswald Light"/>
        </w:rPr>
      </w:pPr>
    </w:p>
    <w:p w14:paraId="2F380D16" w14:textId="77777777" w:rsidR="00AF0A78" w:rsidRPr="00AD1697" w:rsidRDefault="00325478" w:rsidP="00325478">
      <w:pPr>
        <w:pStyle w:val="ListParagraph"/>
        <w:numPr>
          <w:ilvl w:val="0"/>
          <w:numId w:val="17"/>
        </w:numPr>
        <w:jc w:val="both"/>
        <w:rPr>
          <w:rFonts w:ascii="Oswald Light" w:eastAsia="Oswald Light" w:hAnsi="Oswald Light" w:cs="Oswald Light"/>
        </w:rPr>
      </w:pPr>
      <w:r w:rsidRPr="00AD1697">
        <w:rPr>
          <w:rFonts w:ascii="Oswald Light" w:eastAsia="Oswald Light" w:hAnsi="Oswald Light" w:cs="Oswald Light"/>
        </w:rPr>
        <w:t>Présentation</w:t>
      </w:r>
      <w:r w:rsidR="00D37E25">
        <w:rPr>
          <w:rFonts w:ascii="Oswald Light" w:eastAsia="Oswald Light" w:hAnsi="Oswald Light" w:cs="Oswald Light"/>
        </w:rPr>
        <w:t xml:space="preserve"> générale de l’ouvrage</w:t>
      </w:r>
      <w:r w:rsidR="002C7F7A">
        <w:rPr>
          <w:rFonts w:ascii="Oswald Light" w:eastAsia="Oswald Light" w:hAnsi="Oswald Light" w:cs="Oswald Light"/>
        </w:rPr>
        <w:t xml:space="preserve"> dans laquelle est décrite son utilité ainsi que le destinataire à qui il est adressé</w:t>
      </w:r>
      <w:r w:rsidR="00E42C31">
        <w:rPr>
          <w:rFonts w:ascii="Oswald Light" w:eastAsia="Oswald Light" w:hAnsi="Oswald Light" w:cs="Oswald Light"/>
        </w:rPr>
        <w:t> ;</w:t>
      </w:r>
    </w:p>
    <w:p w14:paraId="145AD325" w14:textId="77777777" w:rsidR="00AF0A78" w:rsidRPr="00AD1697" w:rsidRDefault="00D907BE" w:rsidP="00325478">
      <w:pPr>
        <w:pStyle w:val="ListParagraph"/>
        <w:numPr>
          <w:ilvl w:val="0"/>
          <w:numId w:val="17"/>
        </w:numPr>
        <w:jc w:val="both"/>
        <w:rPr>
          <w:rFonts w:ascii="Oswald Light" w:eastAsia="Oswald Light" w:hAnsi="Oswald Light" w:cs="Oswald Light"/>
        </w:rPr>
      </w:pPr>
      <w:r w:rsidRPr="00AD1697">
        <w:rPr>
          <w:rFonts w:ascii="Oswald Light" w:eastAsia="Oswald Light" w:hAnsi="Oswald Light" w:cs="Oswald Light"/>
        </w:rPr>
        <w:t>Principes de base</w:t>
      </w:r>
      <w:r w:rsidR="00D37E25">
        <w:rPr>
          <w:rFonts w:ascii="Oswald Light" w:eastAsia="Oswald Light" w:hAnsi="Oswald Light" w:cs="Oswald Light"/>
        </w:rPr>
        <w:t xml:space="preserve"> en suivi et évaluation</w:t>
      </w:r>
      <w:r w:rsidR="001F1B34">
        <w:rPr>
          <w:rFonts w:ascii="Oswald Light" w:eastAsia="Oswald Light" w:hAnsi="Oswald Light" w:cs="Oswald Light"/>
        </w:rPr>
        <w:t>, partie ou sont précisés les concepts fondamentaux en suivi et évaluation ainsi que les nuances à maitriser entre ces deux concepts</w:t>
      </w:r>
    </w:p>
    <w:p w14:paraId="7B62F739" w14:textId="77777777" w:rsidR="00AF0A78" w:rsidRPr="00AD1697" w:rsidRDefault="00D907BE" w:rsidP="00325478">
      <w:pPr>
        <w:pStyle w:val="ListParagraph"/>
        <w:numPr>
          <w:ilvl w:val="0"/>
          <w:numId w:val="17"/>
        </w:numPr>
        <w:autoSpaceDE w:val="0"/>
        <w:autoSpaceDN w:val="0"/>
        <w:adjustRightInd w:val="0"/>
        <w:spacing w:line="240" w:lineRule="auto"/>
        <w:rPr>
          <w:rFonts w:ascii="Oswald Light" w:eastAsia="Oswald Light" w:hAnsi="Oswald Light" w:cs="Oswald Light"/>
        </w:rPr>
      </w:pPr>
      <w:r w:rsidRPr="00AD1697">
        <w:rPr>
          <w:rFonts w:ascii="Oswald Light" w:eastAsia="Oswald Light" w:hAnsi="Oswald Light" w:cs="Oswald Light"/>
        </w:rPr>
        <w:t>Exercices</w:t>
      </w:r>
      <w:r w:rsidR="00AF0A78" w:rsidRPr="00AD1697">
        <w:rPr>
          <w:rFonts w:ascii="Oswald Light" w:eastAsia="Oswald Light" w:hAnsi="Oswald Light" w:cs="Oswald Light"/>
        </w:rPr>
        <w:t xml:space="preserve"> </w:t>
      </w:r>
      <w:r w:rsidR="00325478" w:rsidRPr="00AD1697">
        <w:rPr>
          <w:rFonts w:ascii="Oswald Light" w:eastAsia="Oswald Light" w:hAnsi="Oswald Light" w:cs="Oswald Light"/>
        </w:rPr>
        <w:t>réussis</w:t>
      </w:r>
      <w:r w:rsidR="001F1B34">
        <w:rPr>
          <w:rFonts w:ascii="Oswald Light" w:eastAsia="Oswald Light" w:hAnsi="Oswald Light" w:cs="Oswald Light"/>
        </w:rPr>
        <w:t xml:space="preserve"> : cas pratique servant d’exemple </w:t>
      </w:r>
    </w:p>
    <w:p w14:paraId="1EB33C2C" w14:textId="77777777" w:rsidR="00AF0A78" w:rsidRPr="00AD1697" w:rsidRDefault="00D907BE" w:rsidP="00325478">
      <w:pPr>
        <w:pStyle w:val="ListParagraph"/>
        <w:numPr>
          <w:ilvl w:val="0"/>
          <w:numId w:val="17"/>
        </w:numPr>
        <w:autoSpaceDE w:val="0"/>
        <w:autoSpaceDN w:val="0"/>
        <w:adjustRightInd w:val="0"/>
        <w:spacing w:line="240" w:lineRule="auto"/>
        <w:rPr>
          <w:rFonts w:ascii="Oswald Light" w:eastAsia="Oswald Light" w:hAnsi="Oswald Light" w:cs="Oswald Light"/>
        </w:rPr>
      </w:pPr>
      <w:r w:rsidRPr="00AD1697">
        <w:rPr>
          <w:rFonts w:ascii="Oswald Light" w:eastAsia="Oswald Light" w:hAnsi="Oswald Light" w:cs="Oswald Light"/>
        </w:rPr>
        <w:t>Sources</w:t>
      </w:r>
      <w:r w:rsidR="001F1B34">
        <w:rPr>
          <w:rFonts w:ascii="Oswald Light" w:eastAsia="Oswald Light" w:hAnsi="Oswald Light" w:cs="Oswald Light"/>
        </w:rPr>
        <w:t xml:space="preserve"> : ouvrages de référence où sont puisés les éléments théoriques pour la préparation de </w:t>
      </w:r>
    </w:p>
    <w:p w14:paraId="5D181E34" w14:textId="77777777" w:rsidR="00AF0A78" w:rsidRPr="00AD1697" w:rsidRDefault="00D907BE" w:rsidP="00325478">
      <w:pPr>
        <w:pStyle w:val="ListParagraph"/>
        <w:numPr>
          <w:ilvl w:val="0"/>
          <w:numId w:val="17"/>
        </w:numPr>
        <w:autoSpaceDE w:val="0"/>
        <w:autoSpaceDN w:val="0"/>
        <w:adjustRightInd w:val="0"/>
        <w:spacing w:line="240" w:lineRule="auto"/>
        <w:rPr>
          <w:rFonts w:ascii="Oswald Light" w:eastAsia="Oswald Light" w:hAnsi="Oswald Light" w:cs="Oswald Light"/>
        </w:rPr>
      </w:pPr>
      <w:r w:rsidRPr="00AD1697">
        <w:rPr>
          <w:rFonts w:ascii="Oswald Light" w:eastAsia="Oswald Light" w:hAnsi="Oswald Light" w:cs="Oswald Light"/>
        </w:rPr>
        <w:t>Glossaire</w:t>
      </w:r>
      <w:r w:rsidR="001F1B34">
        <w:rPr>
          <w:rFonts w:ascii="Oswald Light" w:eastAsia="Oswald Light" w:hAnsi="Oswald Light" w:cs="Oswald Light"/>
        </w:rPr>
        <w:t> : définition des concepts clés.</w:t>
      </w:r>
    </w:p>
    <w:p w14:paraId="014B8FE7" w14:textId="77777777" w:rsidR="00AF0A78" w:rsidRPr="00AD1697" w:rsidRDefault="00AF0A78" w:rsidP="00AF0A78">
      <w:pPr>
        <w:autoSpaceDE w:val="0"/>
        <w:autoSpaceDN w:val="0"/>
        <w:adjustRightInd w:val="0"/>
        <w:spacing w:line="240" w:lineRule="auto"/>
        <w:rPr>
          <w:rFonts w:ascii="Oswald Light" w:eastAsia="Oswald Light" w:hAnsi="Oswald Light" w:cs="Oswald Light"/>
        </w:rPr>
      </w:pPr>
    </w:p>
    <w:p w14:paraId="4ADC50AE" w14:textId="77777777" w:rsidR="000A5872" w:rsidRDefault="000A5872" w:rsidP="000A5872">
      <w:pPr>
        <w:rPr>
          <w:rFonts w:ascii="Oswald" w:eastAsia="Oswald" w:hAnsi="Oswald" w:cs="Oswald"/>
          <w:b/>
          <w:u w:val="single"/>
          <w:lang w:val="fr-FR"/>
        </w:rPr>
      </w:pPr>
      <w:r w:rsidRPr="000A5872">
        <w:rPr>
          <w:rFonts w:ascii="Oswald" w:eastAsia="Oswald" w:hAnsi="Oswald" w:cs="Oswald"/>
          <w:b/>
          <w:u w:val="single"/>
          <w:lang w:val="fr-FR"/>
        </w:rPr>
        <w:t>Les éléments essentiel</w:t>
      </w:r>
      <w:r>
        <w:rPr>
          <w:rFonts w:ascii="Oswald" w:eastAsia="Oswald" w:hAnsi="Oswald" w:cs="Oswald"/>
          <w:b/>
          <w:u w:val="single"/>
          <w:lang w:val="fr-FR"/>
        </w:rPr>
        <w:t>s</w:t>
      </w:r>
    </w:p>
    <w:p w14:paraId="01101329" w14:textId="77777777" w:rsidR="000A5872" w:rsidRPr="000A5872" w:rsidRDefault="000A5872" w:rsidP="000A5872">
      <w:pPr>
        <w:rPr>
          <w:rFonts w:ascii="Oswald" w:eastAsia="Oswald" w:hAnsi="Oswald" w:cs="Oswald"/>
          <w:b/>
          <w:u w:val="single"/>
          <w:lang w:val="fr-FR"/>
        </w:rPr>
      </w:pPr>
      <w:r w:rsidRPr="000A5872">
        <w:rPr>
          <w:rFonts w:ascii="Oswald" w:eastAsia="Oswald" w:hAnsi="Oswald" w:cs="Oswald"/>
          <w:b/>
          <w:u w:val="single"/>
          <w:lang w:val="fr-FR"/>
        </w:rPr>
        <w:t xml:space="preserve"> </w:t>
      </w:r>
    </w:p>
    <w:p w14:paraId="60BBB2B5" w14:textId="77777777" w:rsidR="00AF0A78" w:rsidRDefault="000A5872" w:rsidP="00A37372">
      <w:pPr>
        <w:autoSpaceDE w:val="0"/>
        <w:autoSpaceDN w:val="0"/>
        <w:adjustRightInd w:val="0"/>
        <w:spacing w:line="240" w:lineRule="auto"/>
        <w:jc w:val="both"/>
        <w:rPr>
          <w:rFonts w:ascii="Oswald Light" w:eastAsia="Oswald Light" w:hAnsi="Oswald Light" w:cs="Oswald Light"/>
        </w:rPr>
      </w:pPr>
      <w:r>
        <w:rPr>
          <w:rFonts w:ascii="Oswald Light" w:eastAsia="Oswald Light" w:hAnsi="Oswald Light" w:cs="Oswald Light"/>
        </w:rPr>
        <w:t>L’essentiel de l</w:t>
      </w:r>
      <w:r w:rsidR="00AF0A78" w:rsidRPr="00AD1697">
        <w:rPr>
          <w:rFonts w:ascii="Oswald Light" w:eastAsia="Oswald Light" w:hAnsi="Oswald Light" w:cs="Oswald Light"/>
        </w:rPr>
        <w:t>’ouvrage est développé au niveau d</w:t>
      </w:r>
      <w:r>
        <w:rPr>
          <w:rFonts w:ascii="Oswald Light" w:eastAsia="Oswald Light" w:hAnsi="Oswald Light" w:cs="Oswald Light"/>
        </w:rPr>
        <w:t>es</w:t>
      </w:r>
      <w:r w:rsidR="00AF0A78" w:rsidRPr="00AD1697">
        <w:rPr>
          <w:rFonts w:ascii="Oswald Light" w:eastAsia="Oswald Light" w:hAnsi="Oswald Light" w:cs="Oswald Light"/>
        </w:rPr>
        <w:t xml:space="preserve"> 2ème et </w:t>
      </w:r>
      <w:r w:rsidR="00D37E25" w:rsidRPr="00AD1697">
        <w:rPr>
          <w:rFonts w:ascii="Oswald Light" w:eastAsia="Oswald Light" w:hAnsi="Oswald Light" w:cs="Oswald Light"/>
        </w:rPr>
        <w:t>3ème partie</w:t>
      </w:r>
      <w:r w:rsidR="00AF0A78" w:rsidRPr="00AD1697">
        <w:rPr>
          <w:rFonts w:ascii="Oswald Light" w:eastAsia="Oswald Light" w:hAnsi="Oswald Light" w:cs="Oswald Light"/>
        </w:rPr>
        <w:t xml:space="preserve"> qui traitent des principes de bases et quelques exemples d’exercices réussis.  </w:t>
      </w:r>
    </w:p>
    <w:p w14:paraId="328EC3D8" w14:textId="77777777" w:rsidR="00C738B9" w:rsidRDefault="00C738B9" w:rsidP="00A37372">
      <w:pPr>
        <w:autoSpaceDE w:val="0"/>
        <w:autoSpaceDN w:val="0"/>
        <w:adjustRightInd w:val="0"/>
        <w:spacing w:line="240" w:lineRule="auto"/>
        <w:jc w:val="both"/>
        <w:rPr>
          <w:rFonts w:ascii="Oswald Light" w:eastAsia="Oswald Light" w:hAnsi="Oswald Light" w:cs="Oswald Light"/>
        </w:rPr>
      </w:pPr>
    </w:p>
    <w:p w14:paraId="1BC3A70B" w14:textId="6EFB1CDA" w:rsidR="000A5872" w:rsidRPr="00C738B9" w:rsidRDefault="00C738B9" w:rsidP="00C738B9">
      <w:pPr>
        <w:rPr>
          <w:rFonts w:ascii="Oswald" w:eastAsia="Oswald" w:hAnsi="Oswald" w:cs="Oswald"/>
          <w:b/>
          <w:u w:val="single"/>
          <w:lang w:val="fr-FR"/>
        </w:rPr>
      </w:pPr>
      <w:r w:rsidRPr="00C738B9">
        <w:rPr>
          <w:rFonts w:ascii="Oswald" w:eastAsia="Oswald" w:hAnsi="Oswald" w:cs="Oswald"/>
          <w:b/>
          <w:u w:val="single"/>
          <w:lang w:val="fr-FR"/>
        </w:rPr>
        <w:t>Deuxième partie</w:t>
      </w:r>
    </w:p>
    <w:p w14:paraId="3BEC1568" w14:textId="3B7D5C43" w:rsidR="00AF0A78" w:rsidRDefault="00AF0A78" w:rsidP="00A37372">
      <w:pPr>
        <w:autoSpaceDE w:val="0"/>
        <w:autoSpaceDN w:val="0"/>
        <w:adjustRightInd w:val="0"/>
        <w:spacing w:line="240" w:lineRule="auto"/>
        <w:jc w:val="both"/>
        <w:rPr>
          <w:rFonts w:ascii="Oswald Light" w:eastAsia="Oswald Light" w:hAnsi="Oswald Light" w:cs="Oswald Light"/>
        </w:rPr>
      </w:pPr>
    </w:p>
    <w:p w14:paraId="733B596A" w14:textId="77777777" w:rsidR="00C738B9" w:rsidRDefault="00C738B9" w:rsidP="00C738B9">
      <w:pPr>
        <w:autoSpaceDE w:val="0"/>
        <w:autoSpaceDN w:val="0"/>
        <w:adjustRightInd w:val="0"/>
        <w:spacing w:line="240" w:lineRule="auto"/>
        <w:jc w:val="both"/>
        <w:rPr>
          <w:rFonts w:ascii="Oswald Light" w:eastAsia="Oswald Light" w:hAnsi="Oswald Light" w:cs="Oswald Light"/>
        </w:rPr>
      </w:pPr>
      <w:r>
        <w:rPr>
          <w:rFonts w:ascii="Oswald Light" w:eastAsia="Oswald Light" w:hAnsi="Oswald Light" w:cs="Oswald Light"/>
        </w:rPr>
        <w:t xml:space="preserve">Au </w:t>
      </w:r>
      <w:r w:rsidR="00AF0A78" w:rsidRPr="000A5872">
        <w:rPr>
          <w:rFonts w:ascii="Oswald Light" w:eastAsia="Oswald Light" w:hAnsi="Oswald Light" w:cs="Oswald Light"/>
        </w:rPr>
        <w:t xml:space="preserve">niveau des principes de base, les éléments traités </w:t>
      </w:r>
      <w:r>
        <w:rPr>
          <w:rFonts w:ascii="Oswald Light" w:eastAsia="Oswald Light" w:hAnsi="Oswald Light" w:cs="Oswald Light"/>
        </w:rPr>
        <w:t xml:space="preserve">portent sur : </w:t>
      </w:r>
    </w:p>
    <w:p w14:paraId="6B9D7F9C" w14:textId="77777777" w:rsidR="00C738B9" w:rsidRDefault="00C738B9" w:rsidP="00C738B9">
      <w:pPr>
        <w:autoSpaceDE w:val="0"/>
        <w:autoSpaceDN w:val="0"/>
        <w:adjustRightInd w:val="0"/>
        <w:spacing w:line="240" w:lineRule="auto"/>
        <w:jc w:val="both"/>
        <w:rPr>
          <w:rFonts w:ascii="Oswald Light" w:eastAsia="Oswald Light" w:hAnsi="Oswald Light" w:cs="Oswald Light"/>
        </w:rPr>
      </w:pPr>
    </w:p>
    <w:p w14:paraId="6AFE0A66" w14:textId="383A2FD2" w:rsidR="00AF0A78" w:rsidRPr="00C738B9" w:rsidRDefault="00C738B9" w:rsidP="00C738B9">
      <w:pPr>
        <w:pStyle w:val="ListParagraph"/>
        <w:numPr>
          <w:ilvl w:val="0"/>
          <w:numId w:val="21"/>
        </w:numPr>
        <w:autoSpaceDE w:val="0"/>
        <w:autoSpaceDN w:val="0"/>
        <w:adjustRightInd w:val="0"/>
        <w:spacing w:line="240" w:lineRule="auto"/>
        <w:jc w:val="both"/>
        <w:rPr>
          <w:rFonts w:ascii="Oswald Light" w:eastAsia="Oswald Light" w:hAnsi="Oswald Light" w:cs="Oswald Light"/>
        </w:rPr>
      </w:pPr>
      <w:r w:rsidRPr="00C738B9">
        <w:rPr>
          <w:rFonts w:ascii="Oswald Light" w:eastAsia="Oswald Light" w:hAnsi="Oswald Light" w:cs="Oswald Light"/>
        </w:rPr>
        <w:t>La définition du</w:t>
      </w:r>
      <w:r w:rsidR="00AF0A78" w:rsidRPr="00C738B9">
        <w:rPr>
          <w:rFonts w:ascii="Oswald Light" w:eastAsia="Oswald Light" w:hAnsi="Oswald Light" w:cs="Oswald Light"/>
        </w:rPr>
        <w:t xml:space="preserve"> suivi et l’évaluation ainsi que leur importance pour un programme, projet ou une organisation ;</w:t>
      </w:r>
    </w:p>
    <w:p w14:paraId="2EE1E02B" w14:textId="77777777" w:rsidR="00D907BE" w:rsidRPr="00AD1697" w:rsidRDefault="00D907BE" w:rsidP="00A37372">
      <w:pPr>
        <w:autoSpaceDE w:val="0"/>
        <w:autoSpaceDN w:val="0"/>
        <w:adjustRightInd w:val="0"/>
        <w:spacing w:line="240" w:lineRule="auto"/>
        <w:jc w:val="both"/>
        <w:rPr>
          <w:rFonts w:ascii="Oswald Light" w:eastAsia="Oswald Light" w:hAnsi="Oswald Light" w:cs="Oswald Light"/>
        </w:rPr>
      </w:pPr>
    </w:p>
    <w:p w14:paraId="2A61A7DD" w14:textId="77777777" w:rsidR="00AF0A78" w:rsidRPr="000A5872" w:rsidRDefault="00AF0A78" w:rsidP="000A5872">
      <w:pPr>
        <w:pStyle w:val="ListParagraph"/>
        <w:numPr>
          <w:ilvl w:val="0"/>
          <w:numId w:val="18"/>
        </w:numPr>
        <w:autoSpaceDE w:val="0"/>
        <w:autoSpaceDN w:val="0"/>
        <w:adjustRightInd w:val="0"/>
        <w:spacing w:line="240" w:lineRule="auto"/>
        <w:jc w:val="both"/>
        <w:rPr>
          <w:rFonts w:ascii="Oswald Light" w:eastAsia="Oswald Light" w:hAnsi="Oswald Light" w:cs="Oswald Light"/>
        </w:rPr>
      </w:pPr>
      <w:r w:rsidRPr="000A5872">
        <w:rPr>
          <w:rFonts w:ascii="Oswald Light" w:eastAsia="Oswald Light" w:hAnsi="Oswald Light" w:cs="Oswald Light"/>
        </w:rPr>
        <w:t xml:space="preserve">La planification du suivi et de l’évaluation qui informe sur le but, les différents types d’information et leur utilité, </w:t>
      </w:r>
      <w:r w:rsidR="00D907BE" w:rsidRPr="000A5872">
        <w:rPr>
          <w:rFonts w:ascii="Oswald Light" w:eastAsia="Oswald Light" w:hAnsi="Oswald Light" w:cs="Oswald Light"/>
        </w:rPr>
        <w:t>comment obtenir l’information et quelles sont les sources d’information ;</w:t>
      </w:r>
    </w:p>
    <w:p w14:paraId="7F71A5BE" w14:textId="77777777" w:rsidR="00D907BE" w:rsidRPr="00AD1697" w:rsidRDefault="00D907BE" w:rsidP="00A37372">
      <w:pPr>
        <w:autoSpaceDE w:val="0"/>
        <w:autoSpaceDN w:val="0"/>
        <w:adjustRightInd w:val="0"/>
        <w:spacing w:line="240" w:lineRule="auto"/>
        <w:jc w:val="both"/>
        <w:rPr>
          <w:rFonts w:ascii="Oswald Light" w:eastAsia="Oswald Light" w:hAnsi="Oswald Light" w:cs="Oswald Light"/>
        </w:rPr>
      </w:pPr>
    </w:p>
    <w:p w14:paraId="45F06FC5" w14:textId="77777777" w:rsidR="00D907BE" w:rsidRPr="000A5872" w:rsidRDefault="00D907BE" w:rsidP="000A5872">
      <w:pPr>
        <w:pStyle w:val="ListParagraph"/>
        <w:numPr>
          <w:ilvl w:val="0"/>
          <w:numId w:val="18"/>
        </w:numPr>
        <w:autoSpaceDE w:val="0"/>
        <w:autoSpaceDN w:val="0"/>
        <w:adjustRightInd w:val="0"/>
        <w:spacing w:line="240" w:lineRule="auto"/>
        <w:jc w:val="both"/>
        <w:rPr>
          <w:rFonts w:ascii="Oswald Light" w:eastAsia="Oswald Light" w:hAnsi="Oswald Light" w:cs="Oswald Light"/>
        </w:rPr>
      </w:pPr>
      <w:r w:rsidRPr="000A5872">
        <w:rPr>
          <w:rFonts w:ascii="Oswald Light" w:eastAsia="Oswald Light" w:hAnsi="Oswald Light" w:cs="Oswald Light"/>
        </w:rPr>
        <w:t>L’élaboration d’un système de suivi et /ou d’un système d’évaluation : A ce stade</w:t>
      </w:r>
      <w:r w:rsidR="007E7A46">
        <w:rPr>
          <w:rFonts w:ascii="Oswald Light" w:eastAsia="Oswald Light" w:hAnsi="Oswald Light" w:cs="Oswald Light"/>
        </w:rPr>
        <w:t>,</w:t>
      </w:r>
      <w:r w:rsidRPr="000A5872">
        <w:rPr>
          <w:rFonts w:ascii="Oswald Light" w:eastAsia="Oswald Light" w:hAnsi="Oswald Light" w:cs="Oswald Light"/>
        </w:rPr>
        <w:t xml:space="preserve"> </w:t>
      </w:r>
      <w:r w:rsidR="007E7A46">
        <w:rPr>
          <w:rFonts w:ascii="Oswald Light" w:eastAsia="Oswald Light" w:hAnsi="Oswald Light" w:cs="Oswald Light"/>
        </w:rPr>
        <w:t xml:space="preserve">la complémentarité entre le suivi et l’évaluation est mise en évidence </w:t>
      </w:r>
      <w:r w:rsidR="00972211">
        <w:rPr>
          <w:rFonts w:ascii="Oswald Light" w:eastAsia="Oswald Light" w:hAnsi="Oswald Light" w:cs="Oswald Light"/>
        </w:rPr>
        <w:t xml:space="preserve">mais est également présentée </w:t>
      </w:r>
      <w:r w:rsidRPr="000A5872">
        <w:rPr>
          <w:rFonts w:ascii="Oswald Light" w:eastAsia="Oswald Light" w:hAnsi="Oswald Light" w:cs="Oswald Light"/>
        </w:rPr>
        <w:t xml:space="preserve">une décantation </w:t>
      </w:r>
      <w:r w:rsidR="00972211">
        <w:rPr>
          <w:rFonts w:ascii="Oswald Light" w:eastAsia="Oswald Light" w:hAnsi="Oswald Light" w:cs="Oswald Light"/>
        </w:rPr>
        <w:t>entre les deux</w:t>
      </w:r>
      <w:r w:rsidRPr="000A5872">
        <w:rPr>
          <w:rFonts w:ascii="Oswald Light" w:eastAsia="Oswald Light" w:hAnsi="Oswald Light" w:cs="Oswald Light"/>
        </w:rPr>
        <w:t xml:space="preserve">.  </w:t>
      </w:r>
      <w:r w:rsidR="00972211">
        <w:rPr>
          <w:rFonts w:ascii="Oswald Light" w:eastAsia="Oswald Light" w:hAnsi="Oswald Light" w:cs="Oswald Light"/>
        </w:rPr>
        <w:t>Dans certains cas, i</w:t>
      </w:r>
      <w:r w:rsidRPr="000A5872">
        <w:rPr>
          <w:rFonts w:ascii="Oswald Light" w:eastAsia="Oswald Light" w:hAnsi="Oswald Light" w:cs="Oswald Light"/>
        </w:rPr>
        <w:t>l est clairement conseillé d’œuvrer à la mise en place parallèlement d’un système de suivi et d’un système d’évaluation, soit deux systèmes</w:t>
      </w:r>
      <w:r w:rsidR="00972211">
        <w:rPr>
          <w:rFonts w:ascii="Oswald Light" w:eastAsia="Oswald Light" w:hAnsi="Oswald Light" w:cs="Oswald Light"/>
        </w:rPr>
        <w:t>, selon les besoins identifiés</w:t>
      </w:r>
      <w:r w:rsidRPr="000A5872">
        <w:rPr>
          <w:rFonts w:ascii="Oswald Light" w:eastAsia="Oswald Light" w:hAnsi="Oswald Light" w:cs="Oswald Light"/>
        </w:rPr>
        <w:t xml:space="preserve">. </w:t>
      </w:r>
    </w:p>
    <w:p w14:paraId="33FCBB3F" w14:textId="77777777" w:rsidR="00A37372" w:rsidRPr="00AD1697" w:rsidRDefault="00A37372" w:rsidP="00A37372">
      <w:pPr>
        <w:autoSpaceDE w:val="0"/>
        <w:autoSpaceDN w:val="0"/>
        <w:adjustRightInd w:val="0"/>
        <w:spacing w:line="240" w:lineRule="auto"/>
        <w:jc w:val="both"/>
        <w:rPr>
          <w:rFonts w:ascii="Oswald Light" w:eastAsia="Oswald Light" w:hAnsi="Oswald Light" w:cs="Oswald Light"/>
        </w:rPr>
      </w:pPr>
    </w:p>
    <w:p w14:paraId="01A84232" w14:textId="77777777" w:rsidR="00A37372" w:rsidRDefault="00A37372" w:rsidP="000A5872">
      <w:pPr>
        <w:pStyle w:val="ListParagraph"/>
        <w:numPr>
          <w:ilvl w:val="0"/>
          <w:numId w:val="18"/>
        </w:numPr>
        <w:autoSpaceDE w:val="0"/>
        <w:autoSpaceDN w:val="0"/>
        <w:adjustRightInd w:val="0"/>
        <w:spacing w:line="240" w:lineRule="auto"/>
        <w:jc w:val="both"/>
        <w:rPr>
          <w:rFonts w:ascii="Oswald Light" w:eastAsia="Oswald Light" w:hAnsi="Oswald Light" w:cs="Oswald Light"/>
        </w:rPr>
      </w:pPr>
      <w:r w:rsidRPr="000A5872">
        <w:rPr>
          <w:rFonts w:ascii="Oswald Light" w:eastAsia="Oswald Light" w:hAnsi="Oswald Light" w:cs="Oswald Light"/>
        </w:rPr>
        <w:t xml:space="preserve">Comment collecter l’information et les différentes méthodes </w:t>
      </w:r>
      <w:r w:rsidR="000A5872">
        <w:rPr>
          <w:rFonts w:ascii="Oswald Light" w:eastAsia="Oswald Light" w:hAnsi="Oswald Light" w:cs="Oswald Light"/>
        </w:rPr>
        <w:t>susceptibles de permettre d’y arriver ;</w:t>
      </w:r>
    </w:p>
    <w:p w14:paraId="2F0037A1" w14:textId="77777777" w:rsidR="000A5872" w:rsidRPr="000A5872" w:rsidRDefault="000A5872" w:rsidP="000A5872">
      <w:pPr>
        <w:pStyle w:val="ListParagraph"/>
        <w:rPr>
          <w:rFonts w:ascii="Oswald Light" w:eastAsia="Oswald Light" w:hAnsi="Oswald Light" w:cs="Oswald Light"/>
        </w:rPr>
      </w:pPr>
    </w:p>
    <w:p w14:paraId="3662EF8F" w14:textId="77777777" w:rsidR="00A37372" w:rsidRPr="000A5872" w:rsidRDefault="00A37372" w:rsidP="000A5872">
      <w:pPr>
        <w:pStyle w:val="ListParagraph"/>
        <w:numPr>
          <w:ilvl w:val="0"/>
          <w:numId w:val="18"/>
        </w:numPr>
        <w:autoSpaceDE w:val="0"/>
        <w:autoSpaceDN w:val="0"/>
        <w:adjustRightInd w:val="0"/>
        <w:spacing w:line="240" w:lineRule="auto"/>
        <w:jc w:val="both"/>
        <w:rPr>
          <w:rFonts w:ascii="Oswald Light" w:eastAsia="Oswald Light" w:hAnsi="Oswald Light" w:cs="Oswald Light"/>
        </w:rPr>
      </w:pPr>
      <w:r w:rsidRPr="000A5872">
        <w:rPr>
          <w:rFonts w:ascii="Oswald Light" w:eastAsia="Oswald Light" w:hAnsi="Oswald Light" w:cs="Oswald Light"/>
        </w:rPr>
        <w:lastRenderedPageBreak/>
        <w:t>Comment traiter et analyser les informations collectées</w:t>
      </w:r>
      <w:r w:rsidR="000A5872">
        <w:rPr>
          <w:rFonts w:ascii="Oswald Light" w:eastAsia="Oswald Light" w:hAnsi="Oswald Light" w:cs="Oswald Light"/>
        </w:rPr>
        <w:t>.</w:t>
      </w:r>
    </w:p>
    <w:p w14:paraId="0C8D1EA7" w14:textId="77777777" w:rsidR="00A37372" w:rsidRPr="00AD1697" w:rsidRDefault="00A37372" w:rsidP="00A37372">
      <w:pPr>
        <w:autoSpaceDE w:val="0"/>
        <w:autoSpaceDN w:val="0"/>
        <w:adjustRightInd w:val="0"/>
        <w:spacing w:line="240" w:lineRule="auto"/>
        <w:jc w:val="both"/>
        <w:rPr>
          <w:rFonts w:ascii="Oswald Light" w:eastAsia="Oswald Light" w:hAnsi="Oswald Light" w:cs="Oswald Light"/>
        </w:rPr>
      </w:pPr>
    </w:p>
    <w:p w14:paraId="1CDD926F" w14:textId="77777777" w:rsidR="000A5872" w:rsidRDefault="000A5872" w:rsidP="00A37372">
      <w:pPr>
        <w:autoSpaceDE w:val="0"/>
        <w:autoSpaceDN w:val="0"/>
        <w:adjustRightInd w:val="0"/>
        <w:spacing w:line="240" w:lineRule="auto"/>
        <w:jc w:val="both"/>
        <w:rPr>
          <w:rFonts w:ascii="Oswald Light" w:eastAsia="Oswald Light" w:hAnsi="Oswald Light" w:cs="Oswald Light"/>
        </w:rPr>
      </w:pPr>
    </w:p>
    <w:p w14:paraId="7B4774C7" w14:textId="77777777" w:rsidR="000A5872" w:rsidRPr="00C738B9" w:rsidRDefault="000A5872" w:rsidP="00C738B9">
      <w:pPr>
        <w:rPr>
          <w:rFonts w:ascii="Oswald" w:eastAsia="Oswald" w:hAnsi="Oswald" w:cs="Oswald"/>
          <w:b/>
          <w:u w:val="single"/>
          <w:lang w:val="fr-FR"/>
        </w:rPr>
      </w:pPr>
      <w:r w:rsidRPr="00C738B9">
        <w:rPr>
          <w:rFonts w:ascii="Oswald" w:eastAsia="Oswald" w:hAnsi="Oswald" w:cs="Oswald"/>
          <w:b/>
          <w:u w:val="single"/>
          <w:lang w:val="fr-FR"/>
        </w:rPr>
        <w:t>Troisième partie</w:t>
      </w:r>
    </w:p>
    <w:p w14:paraId="64CB7349" w14:textId="77777777" w:rsidR="00C738B9" w:rsidRDefault="00C738B9" w:rsidP="00A37372">
      <w:pPr>
        <w:autoSpaceDE w:val="0"/>
        <w:autoSpaceDN w:val="0"/>
        <w:adjustRightInd w:val="0"/>
        <w:spacing w:line="240" w:lineRule="auto"/>
        <w:jc w:val="both"/>
        <w:rPr>
          <w:rFonts w:ascii="Oswald Light" w:eastAsia="Oswald Light" w:hAnsi="Oswald Light" w:cs="Oswald Light"/>
        </w:rPr>
      </w:pPr>
    </w:p>
    <w:p w14:paraId="7F57E8EE" w14:textId="0F87B8DB" w:rsidR="00A37372" w:rsidRDefault="00A37372" w:rsidP="00A37372">
      <w:pPr>
        <w:autoSpaceDE w:val="0"/>
        <w:autoSpaceDN w:val="0"/>
        <w:adjustRightInd w:val="0"/>
        <w:spacing w:line="240" w:lineRule="auto"/>
        <w:jc w:val="both"/>
        <w:rPr>
          <w:rFonts w:ascii="Oswald Light" w:eastAsia="Oswald Light" w:hAnsi="Oswald Light" w:cs="Oswald Light"/>
        </w:rPr>
      </w:pPr>
      <w:r w:rsidRPr="00AD1697">
        <w:rPr>
          <w:rFonts w:ascii="Oswald Light" w:eastAsia="Oswald Light" w:hAnsi="Oswald Light" w:cs="Oswald Light"/>
        </w:rPr>
        <w:t>Les exercices réussis traitent des cas réels où sont données de nombreux exemples d’indicateurs, une étude de cas pour la mise en place d’un système de contrôle, et quelques exemples d’outils qui peuvent aider un chercheur.</w:t>
      </w:r>
    </w:p>
    <w:p w14:paraId="6A8FEF5D" w14:textId="77777777" w:rsidR="007E7A46" w:rsidRDefault="007E7A46" w:rsidP="00A37372">
      <w:pPr>
        <w:autoSpaceDE w:val="0"/>
        <w:autoSpaceDN w:val="0"/>
        <w:adjustRightInd w:val="0"/>
        <w:spacing w:line="240" w:lineRule="auto"/>
        <w:jc w:val="both"/>
        <w:rPr>
          <w:rFonts w:ascii="Oswald Light" w:eastAsia="Oswald Light" w:hAnsi="Oswald Light" w:cs="Oswald Light"/>
        </w:rPr>
      </w:pPr>
    </w:p>
    <w:p w14:paraId="2EDEBB32" w14:textId="77777777" w:rsidR="000A5872" w:rsidRDefault="000A5872" w:rsidP="007E7A46">
      <w:pPr>
        <w:pStyle w:val="ListParagraph"/>
        <w:numPr>
          <w:ilvl w:val="0"/>
          <w:numId w:val="18"/>
        </w:numPr>
        <w:autoSpaceDE w:val="0"/>
        <w:autoSpaceDN w:val="0"/>
        <w:adjustRightInd w:val="0"/>
        <w:spacing w:line="240" w:lineRule="auto"/>
        <w:jc w:val="both"/>
        <w:rPr>
          <w:rFonts w:ascii="Oswald Light" w:eastAsia="Oswald Light" w:hAnsi="Oswald Light" w:cs="Oswald Light"/>
        </w:rPr>
      </w:pPr>
      <w:r>
        <w:rPr>
          <w:rFonts w:ascii="Oswald Light" w:eastAsia="Oswald Light" w:hAnsi="Oswald Light" w:cs="Oswald Light"/>
        </w:rPr>
        <w:t xml:space="preserve">En ce qui concerne les indicateurs, l’auteur ne s’est pas contenté d’en donner quelques exemples, il a proposé au moins trois catégories desquelles peut s’inspirer un utilisateur en fonction de ses besoins spécifiques. Les catégories d’indicateurs proposées portent sur : </w:t>
      </w:r>
    </w:p>
    <w:p w14:paraId="31C04308" w14:textId="77777777" w:rsidR="00972211" w:rsidRDefault="00972211" w:rsidP="00972211">
      <w:pPr>
        <w:pStyle w:val="ListParagraph"/>
        <w:autoSpaceDE w:val="0"/>
        <w:autoSpaceDN w:val="0"/>
        <w:adjustRightInd w:val="0"/>
        <w:spacing w:line="240" w:lineRule="auto"/>
        <w:ind w:left="1800"/>
        <w:jc w:val="both"/>
        <w:rPr>
          <w:rFonts w:ascii="Oswald Light" w:eastAsia="Oswald Light" w:hAnsi="Oswald Light" w:cs="Oswald Light"/>
        </w:rPr>
      </w:pPr>
    </w:p>
    <w:p w14:paraId="37D869E4" w14:textId="77777777" w:rsidR="000A5872" w:rsidRPr="007E7A46" w:rsidRDefault="000A5872" w:rsidP="000A5872">
      <w:pPr>
        <w:pStyle w:val="ListParagraph"/>
        <w:numPr>
          <w:ilvl w:val="0"/>
          <w:numId w:val="19"/>
        </w:numPr>
        <w:autoSpaceDE w:val="0"/>
        <w:autoSpaceDN w:val="0"/>
        <w:adjustRightInd w:val="0"/>
        <w:spacing w:line="240" w:lineRule="auto"/>
        <w:jc w:val="both"/>
        <w:rPr>
          <w:rFonts w:ascii="Oswald Light" w:eastAsia="Oswald Light" w:hAnsi="Oswald Light" w:cs="Oswald Light"/>
        </w:rPr>
      </w:pPr>
      <w:r w:rsidRPr="007E7A46">
        <w:rPr>
          <w:rFonts w:ascii="Oswald Light" w:eastAsia="Oswald Light" w:hAnsi="Oswald Light" w:cs="Oswald Light"/>
        </w:rPr>
        <w:t xml:space="preserve">Le </w:t>
      </w:r>
      <w:r w:rsidRPr="007E7A46">
        <w:rPr>
          <w:rFonts w:ascii="Oswald Light" w:eastAsia="Oswald Light" w:hAnsi="Oswald Light" w:cs="Oswald Light"/>
        </w:rPr>
        <w:t>Développement Economique</w:t>
      </w:r>
      <w:r w:rsidRPr="007E7A46">
        <w:rPr>
          <w:rFonts w:ascii="Oswald Light" w:eastAsia="Oswald Light" w:hAnsi="Oswald Light" w:cs="Oswald Light"/>
        </w:rPr>
        <w:t> ;</w:t>
      </w:r>
    </w:p>
    <w:p w14:paraId="04631D75" w14:textId="77777777" w:rsidR="000A5872" w:rsidRPr="000A5872" w:rsidRDefault="000A5872" w:rsidP="000A5872">
      <w:pPr>
        <w:pStyle w:val="ListParagraph"/>
        <w:numPr>
          <w:ilvl w:val="0"/>
          <w:numId w:val="19"/>
        </w:numPr>
        <w:autoSpaceDE w:val="0"/>
        <w:autoSpaceDN w:val="0"/>
        <w:adjustRightInd w:val="0"/>
        <w:spacing w:line="240" w:lineRule="auto"/>
        <w:jc w:val="both"/>
        <w:rPr>
          <w:rFonts w:ascii="Oswald Light" w:eastAsia="Oswald Light" w:hAnsi="Oswald Light" w:cs="Oswald Light"/>
        </w:rPr>
      </w:pPr>
      <w:r w:rsidRPr="007E7A46">
        <w:rPr>
          <w:rFonts w:ascii="Oswald Light" w:eastAsia="Oswald Light" w:hAnsi="Oswald Light" w:cs="Oswald Light"/>
        </w:rPr>
        <w:t xml:space="preserve">Le </w:t>
      </w:r>
      <w:r w:rsidRPr="007E7A46">
        <w:rPr>
          <w:rFonts w:ascii="Oswald Light" w:eastAsia="Oswald Light" w:hAnsi="Oswald Light" w:cs="Oswald Light"/>
        </w:rPr>
        <w:t>Développement Social</w:t>
      </w:r>
      <w:r w:rsidRPr="007E7A46">
        <w:rPr>
          <w:rFonts w:ascii="Oswald Light" w:eastAsia="Oswald Light" w:hAnsi="Oswald Light" w:cs="Oswald Light"/>
        </w:rPr>
        <w:t> ;</w:t>
      </w:r>
    </w:p>
    <w:p w14:paraId="696DCBDF" w14:textId="77777777" w:rsidR="00AF0A78" w:rsidRPr="000A5872" w:rsidRDefault="000A5872" w:rsidP="000A5872">
      <w:pPr>
        <w:pStyle w:val="ListParagraph"/>
        <w:numPr>
          <w:ilvl w:val="0"/>
          <w:numId w:val="19"/>
        </w:numPr>
        <w:jc w:val="both"/>
        <w:rPr>
          <w:rFonts w:ascii="Oswald Light" w:eastAsia="Oswald Light" w:hAnsi="Oswald Light" w:cs="Oswald Light"/>
        </w:rPr>
      </w:pPr>
      <w:r w:rsidRPr="007E7A46">
        <w:rPr>
          <w:rFonts w:ascii="Oswald Light" w:eastAsia="Oswald Light" w:hAnsi="Oswald Light" w:cs="Oswald Light"/>
        </w:rPr>
        <w:t xml:space="preserve">Le </w:t>
      </w:r>
      <w:r w:rsidRPr="007E7A46">
        <w:rPr>
          <w:rFonts w:ascii="Oswald Light" w:eastAsia="Oswald Light" w:hAnsi="Oswald Light" w:cs="Oswald Light"/>
        </w:rPr>
        <w:t>Développement Politiques/organisationnels</w:t>
      </w:r>
      <w:r w:rsidR="00A37372" w:rsidRPr="000A5872">
        <w:rPr>
          <w:rFonts w:ascii="Oswald Light" w:eastAsia="Oswald Light" w:hAnsi="Oswald Light" w:cs="Oswald Light"/>
        </w:rPr>
        <w:t xml:space="preserve"> </w:t>
      </w:r>
    </w:p>
    <w:p w14:paraId="343316F5" w14:textId="77777777" w:rsidR="007E7A46" w:rsidRDefault="007E7A46" w:rsidP="00AF0A78">
      <w:pPr>
        <w:jc w:val="both"/>
        <w:rPr>
          <w:rFonts w:ascii="Oswald Light" w:eastAsia="Oswald Light" w:hAnsi="Oswald Light" w:cs="Oswald Light"/>
        </w:rPr>
      </w:pPr>
    </w:p>
    <w:p w14:paraId="270492E4" w14:textId="77777777" w:rsidR="007E7A46" w:rsidRPr="007E7A46" w:rsidRDefault="007E7A46" w:rsidP="007E7A46">
      <w:pPr>
        <w:pStyle w:val="ListParagraph"/>
        <w:numPr>
          <w:ilvl w:val="0"/>
          <w:numId w:val="20"/>
        </w:numPr>
        <w:jc w:val="both"/>
        <w:rPr>
          <w:rFonts w:ascii="Oswald Light" w:eastAsia="Oswald Light" w:hAnsi="Oswald Light" w:cs="Oswald Light"/>
        </w:rPr>
      </w:pPr>
      <w:r w:rsidRPr="007E7A46">
        <w:rPr>
          <w:rFonts w:ascii="Oswald Light" w:eastAsia="Oswald Light" w:hAnsi="Oswald Light" w:cs="Oswald Light"/>
        </w:rPr>
        <w:t>L’étude de cas donné à titre d’exemple porte sur la mise en place d’un système de suivi pour une organisation Sud-Africaine évoluant dans le domaine de la lutte contre le SIDA ;</w:t>
      </w:r>
    </w:p>
    <w:p w14:paraId="7583FF27" w14:textId="77777777" w:rsidR="007E7A46" w:rsidRDefault="007E7A46" w:rsidP="00AF0A78">
      <w:pPr>
        <w:jc w:val="both"/>
        <w:rPr>
          <w:rFonts w:ascii="Oswald Light" w:eastAsia="Oswald Light" w:hAnsi="Oswald Light" w:cs="Oswald Light"/>
        </w:rPr>
      </w:pPr>
    </w:p>
    <w:p w14:paraId="63E08290" w14:textId="6C12AD87" w:rsidR="007E7A46" w:rsidRDefault="007E7A46" w:rsidP="007E7A46">
      <w:pPr>
        <w:pStyle w:val="ListParagraph"/>
        <w:numPr>
          <w:ilvl w:val="0"/>
          <w:numId w:val="20"/>
        </w:numPr>
        <w:jc w:val="both"/>
        <w:rPr>
          <w:rFonts w:ascii="Oswald Light" w:eastAsia="Oswald Light" w:hAnsi="Oswald Light" w:cs="Oswald Light"/>
        </w:rPr>
      </w:pPr>
      <w:r w:rsidRPr="007E7A46">
        <w:rPr>
          <w:rFonts w:ascii="Oswald Light" w:eastAsia="Oswald Light" w:hAnsi="Oswald Light" w:cs="Oswald Light"/>
        </w:rPr>
        <w:t>Enfin</w:t>
      </w:r>
      <w:r w:rsidR="00C738B9">
        <w:rPr>
          <w:rFonts w:ascii="Oswald Light" w:eastAsia="Oswald Light" w:hAnsi="Oswald Light" w:cs="Oswald Light"/>
        </w:rPr>
        <w:t>,</w:t>
      </w:r>
      <w:r w:rsidRPr="007E7A46">
        <w:rPr>
          <w:rFonts w:ascii="Oswald Light" w:eastAsia="Oswald Light" w:hAnsi="Oswald Light" w:cs="Oswald Light"/>
        </w:rPr>
        <w:t xml:space="preserve"> un format de rapport est proposé aux chercheurs, dans le cadre de l’évaluation d’un proje</w:t>
      </w:r>
      <w:bookmarkStart w:id="1" w:name="_GoBack"/>
      <w:bookmarkEnd w:id="1"/>
      <w:r w:rsidRPr="007E7A46">
        <w:rPr>
          <w:rFonts w:ascii="Oswald Light" w:eastAsia="Oswald Light" w:hAnsi="Oswald Light" w:cs="Oswald Light"/>
        </w:rPr>
        <w:t>t</w:t>
      </w:r>
      <w:r>
        <w:rPr>
          <w:rFonts w:ascii="Oswald Light" w:eastAsia="Oswald Light" w:hAnsi="Oswald Light" w:cs="Oswald Light"/>
        </w:rPr>
        <w:t>.</w:t>
      </w:r>
      <w:r w:rsidRPr="007E7A46">
        <w:rPr>
          <w:rFonts w:ascii="Oswald Light" w:eastAsia="Oswald Light" w:hAnsi="Oswald Light" w:cs="Oswald Light"/>
        </w:rPr>
        <w:t xml:space="preserve"> </w:t>
      </w:r>
    </w:p>
    <w:p w14:paraId="1CC92126" w14:textId="7F4123DA" w:rsidR="00C738B9" w:rsidRDefault="00C738B9" w:rsidP="00C738B9">
      <w:pPr>
        <w:rPr>
          <w:rFonts w:ascii="Oswald Light" w:eastAsia="Oswald Light" w:hAnsi="Oswald Light" w:cs="Oswald Light"/>
        </w:rPr>
      </w:pPr>
    </w:p>
    <w:p w14:paraId="01095271" w14:textId="41823BA6" w:rsidR="00C738B9" w:rsidRPr="00D27512" w:rsidRDefault="00D27512" w:rsidP="00C738B9">
      <w:pPr>
        <w:rPr>
          <w:rFonts w:ascii="Oswald" w:eastAsia="Oswald" w:hAnsi="Oswald" w:cs="Oswald"/>
          <w:b/>
          <w:u w:val="single"/>
          <w:lang w:val="fr-FR"/>
        </w:rPr>
      </w:pPr>
      <w:r>
        <w:rPr>
          <w:rFonts w:ascii="Oswald" w:eastAsia="Oswald" w:hAnsi="Oswald" w:cs="Oswald"/>
          <w:b/>
          <w:u w:val="single"/>
          <w:lang w:val="fr-FR"/>
        </w:rPr>
        <w:t>Considérations</w:t>
      </w:r>
      <w:r w:rsidR="00C738B9" w:rsidRPr="00D27512">
        <w:rPr>
          <w:rFonts w:ascii="Oswald" w:eastAsia="Oswald" w:hAnsi="Oswald" w:cs="Oswald"/>
          <w:b/>
          <w:u w:val="single"/>
          <w:lang w:val="fr-FR"/>
        </w:rPr>
        <w:t xml:space="preserve"> générale</w:t>
      </w:r>
      <w:r>
        <w:rPr>
          <w:rFonts w:ascii="Oswald" w:eastAsia="Oswald" w:hAnsi="Oswald" w:cs="Oswald"/>
          <w:b/>
          <w:u w:val="single"/>
          <w:lang w:val="fr-FR"/>
        </w:rPr>
        <w:t>s</w:t>
      </w:r>
    </w:p>
    <w:p w14:paraId="484EC53C" w14:textId="77777777" w:rsidR="00D27512" w:rsidRPr="00C738B9" w:rsidRDefault="00D27512" w:rsidP="00C738B9">
      <w:pPr>
        <w:rPr>
          <w:rFonts w:ascii="Oswald Light" w:eastAsia="Oswald Light" w:hAnsi="Oswald Light" w:cs="Oswald Light"/>
        </w:rPr>
      </w:pPr>
    </w:p>
    <w:p w14:paraId="3D7622D7" w14:textId="3B61C1FE" w:rsidR="00972211" w:rsidRDefault="00972211" w:rsidP="00AF0A78">
      <w:pPr>
        <w:jc w:val="both"/>
        <w:rPr>
          <w:rFonts w:ascii="Oswald Light" w:eastAsia="Oswald Light" w:hAnsi="Oswald Light" w:cs="Oswald Light"/>
        </w:rPr>
      </w:pPr>
      <w:r>
        <w:rPr>
          <w:rFonts w:ascii="Oswald Light" w:eastAsia="Oswald Light" w:hAnsi="Oswald Light" w:cs="Oswald Light"/>
        </w:rPr>
        <w:t>A la lecture de la présentation générale de l’ouvrage, l’auteur a pris le soin d’en présenter la limite en ce sens qu’il est conçu pour les besoins d’u système suivi et d’évaluation d’un projet ou d’une organisation.  Pour l’évaluation de politiques publiques, il en faudra d’autres référence</w:t>
      </w:r>
      <w:r w:rsidR="00C738B9">
        <w:rPr>
          <w:rFonts w:ascii="Oswald Light" w:eastAsia="Oswald Light" w:hAnsi="Oswald Light" w:cs="Oswald Light"/>
        </w:rPr>
        <w:t>s</w:t>
      </w:r>
      <w:r>
        <w:rPr>
          <w:rFonts w:ascii="Oswald Light" w:eastAsia="Oswald Light" w:hAnsi="Oswald Light" w:cs="Oswald Light"/>
        </w:rPr>
        <w:t xml:space="preserve"> car ce</w:t>
      </w:r>
      <w:r w:rsidR="00C738B9">
        <w:rPr>
          <w:rFonts w:ascii="Oswald Light" w:eastAsia="Oswald Light" w:hAnsi="Oswald Light" w:cs="Oswald Light"/>
        </w:rPr>
        <w:t>t</w:t>
      </w:r>
      <w:r>
        <w:rPr>
          <w:rFonts w:ascii="Oswald Light" w:eastAsia="Oswald Light" w:hAnsi="Oswald Light" w:cs="Oswald Light"/>
        </w:rPr>
        <w:t xml:space="preserve"> aspect n’est pas adressé dans cet ouvrage.</w:t>
      </w:r>
    </w:p>
    <w:p w14:paraId="782359CF" w14:textId="77777777" w:rsidR="00972211" w:rsidRDefault="00972211" w:rsidP="00AF0A78">
      <w:pPr>
        <w:jc w:val="both"/>
        <w:rPr>
          <w:rFonts w:ascii="Oswald Light" w:eastAsia="Oswald Light" w:hAnsi="Oswald Light" w:cs="Oswald Light"/>
        </w:rPr>
      </w:pPr>
      <w:r>
        <w:rPr>
          <w:rFonts w:ascii="Oswald Light" w:eastAsia="Oswald Light" w:hAnsi="Oswald Light" w:cs="Oswald Light"/>
        </w:rPr>
        <w:t xml:space="preserve">  </w:t>
      </w:r>
    </w:p>
    <w:p w14:paraId="7F3953E1" w14:textId="07894678" w:rsidR="00DC313C" w:rsidRDefault="00972211" w:rsidP="00AF0A78">
      <w:pPr>
        <w:jc w:val="both"/>
        <w:rPr>
          <w:rFonts w:ascii="Oswald Light" w:eastAsia="Oswald Light" w:hAnsi="Oswald Light" w:cs="Oswald Light"/>
        </w:rPr>
      </w:pPr>
      <w:r>
        <w:rPr>
          <w:rFonts w:ascii="Oswald Light" w:eastAsia="Oswald Light" w:hAnsi="Oswald Light" w:cs="Oswald Light"/>
        </w:rPr>
        <w:t xml:space="preserve">L’auteur a surtout présenté l’ouvrage comme une boite à outils </w:t>
      </w:r>
      <w:r w:rsidRPr="00972211">
        <w:rPr>
          <w:rFonts w:ascii="Oswald Light" w:eastAsia="Oswald Light" w:hAnsi="Oswald Light" w:cs="Oswald Light"/>
        </w:rPr>
        <w:t>détaillée sur le suivi et l’évaluation</w:t>
      </w:r>
      <w:r w:rsidR="00DC313C">
        <w:rPr>
          <w:rFonts w:ascii="Oswald Light" w:eastAsia="Oswald Light" w:hAnsi="Oswald Light" w:cs="Oswald Light"/>
        </w:rPr>
        <w:t>.  En effet</w:t>
      </w:r>
      <w:r>
        <w:rPr>
          <w:rFonts w:ascii="Oswald Light" w:eastAsia="Oswald Light" w:hAnsi="Oswald Light" w:cs="Oswald Light"/>
        </w:rPr>
        <w:t xml:space="preserve">, </w:t>
      </w:r>
      <w:r w:rsidR="00A37372" w:rsidRPr="00AD1697">
        <w:rPr>
          <w:rFonts w:ascii="Oswald Light" w:eastAsia="Oswald Light" w:hAnsi="Oswald Light" w:cs="Oswald Light"/>
        </w:rPr>
        <w:t xml:space="preserve">cet ouvrage se démarque de beaucoup d’autre par son caractère pratique </w:t>
      </w:r>
      <w:r>
        <w:rPr>
          <w:rFonts w:ascii="Oswald Light" w:eastAsia="Oswald Light" w:hAnsi="Oswald Light" w:cs="Oswald Light"/>
        </w:rPr>
        <w:t>avec l’idée centrale de réfléchir</w:t>
      </w:r>
      <w:r w:rsidR="00D27512">
        <w:rPr>
          <w:rFonts w:ascii="Oswald Light" w:eastAsia="Oswald Light" w:hAnsi="Oswald Light" w:cs="Oswald Light"/>
        </w:rPr>
        <w:t xml:space="preserve"> à la mise en place d’</w:t>
      </w:r>
      <w:r w:rsidR="00A37372" w:rsidRPr="00AD1697">
        <w:rPr>
          <w:rFonts w:ascii="Oswald Light" w:eastAsia="Oswald Light" w:hAnsi="Oswald Light" w:cs="Oswald Light"/>
        </w:rPr>
        <w:t xml:space="preserve">un système de suivi et un système d’évaluation sans pour autant minimiser </w:t>
      </w:r>
      <w:r>
        <w:rPr>
          <w:rFonts w:ascii="Oswald Light" w:eastAsia="Oswald Light" w:hAnsi="Oswald Light" w:cs="Oswald Light"/>
        </w:rPr>
        <w:t>l</w:t>
      </w:r>
      <w:r w:rsidR="00DC313C">
        <w:rPr>
          <w:rFonts w:ascii="Oswald Light" w:eastAsia="Oswald Light" w:hAnsi="Oswald Light" w:cs="Oswald Light"/>
        </w:rPr>
        <w:t>e</w:t>
      </w:r>
      <w:r>
        <w:rPr>
          <w:rFonts w:ascii="Oswald Light" w:eastAsia="Oswald Light" w:hAnsi="Oswald Light" w:cs="Oswald Light"/>
        </w:rPr>
        <w:t>s interrelations entre les deux</w:t>
      </w:r>
      <w:r w:rsidR="00A37372" w:rsidRPr="00AD1697">
        <w:rPr>
          <w:rFonts w:ascii="Oswald Light" w:eastAsia="Oswald Light" w:hAnsi="Oswald Light" w:cs="Oswald Light"/>
        </w:rPr>
        <w:t xml:space="preserve">.  </w:t>
      </w:r>
    </w:p>
    <w:p w14:paraId="5553DE57" w14:textId="77777777" w:rsidR="00DC313C" w:rsidRDefault="00DC313C" w:rsidP="00AF0A78">
      <w:pPr>
        <w:jc w:val="both"/>
        <w:rPr>
          <w:rFonts w:ascii="Oswald Light" w:eastAsia="Oswald Light" w:hAnsi="Oswald Light" w:cs="Oswald Light"/>
        </w:rPr>
      </w:pPr>
    </w:p>
    <w:p w14:paraId="0D859656" w14:textId="77777777" w:rsidR="00A37372" w:rsidRPr="00AD1697" w:rsidRDefault="00A37372" w:rsidP="00AF0A78">
      <w:pPr>
        <w:jc w:val="both"/>
        <w:rPr>
          <w:rFonts w:ascii="Oswald Light" w:eastAsia="Oswald Light" w:hAnsi="Oswald Light" w:cs="Oswald Light"/>
        </w:rPr>
      </w:pPr>
      <w:r w:rsidRPr="00AD1697">
        <w:rPr>
          <w:rFonts w:ascii="Oswald Light" w:eastAsia="Oswald Light" w:hAnsi="Oswald Light" w:cs="Oswald Light"/>
        </w:rPr>
        <w:t>Cet ouvrage peut servir de référence à toute personne chargé</w:t>
      </w:r>
      <w:r w:rsidR="00D37E25">
        <w:rPr>
          <w:rFonts w:ascii="Oswald Light" w:eastAsia="Oswald Light" w:hAnsi="Oswald Light" w:cs="Oswald Light"/>
        </w:rPr>
        <w:t>e</w:t>
      </w:r>
      <w:r w:rsidRPr="00AD1697">
        <w:rPr>
          <w:rFonts w:ascii="Oswald Light" w:eastAsia="Oswald Light" w:hAnsi="Oswald Light" w:cs="Oswald Light"/>
        </w:rPr>
        <w:t xml:space="preserve"> d’un mandat d’évaluer un projet ou de travailler à </w:t>
      </w:r>
      <w:r w:rsidR="00325478" w:rsidRPr="00AD1697">
        <w:rPr>
          <w:rFonts w:ascii="Oswald Light" w:eastAsia="Oswald Light" w:hAnsi="Oswald Light" w:cs="Oswald Light"/>
        </w:rPr>
        <w:t>un niveau ou un autre dans un</w:t>
      </w:r>
      <w:r w:rsidR="00DC313C">
        <w:rPr>
          <w:rFonts w:ascii="Oswald Light" w:eastAsia="Oswald Light" w:hAnsi="Oswald Light" w:cs="Oswald Light"/>
        </w:rPr>
        <w:t xml:space="preserve">e structure </w:t>
      </w:r>
      <w:r w:rsidRPr="00AD1697">
        <w:rPr>
          <w:rFonts w:ascii="Oswald Light" w:eastAsia="Oswald Light" w:hAnsi="Oswald Light" w:cs="Oswald Light"/>
        </w:rPr>
        <w:t>de suivi et d’évaluation d’une organisation.</w:t>
      </w:r>
      <w:r w:rsidR="00D37E25">
        <w:rPr>
          <w:rFonts w:ascii="Oswald Light" w:eastAsia="Oswald Light" w:hAnsi="Oswald Light" w:cs="Oswald Light"/>
        </w:rPr>
        <w:t xml:space="preserve">  Il est important de noter que, selon l’auteur, cet ouvrage n’est qu’un élément de tout un dispositif pratique en suivi et évaluation conçu selon les besoins de l’utilisateur.  Un ensemble de boite à outils est à consulter sur le site web </w:t>
      </w:r>
      <w:r w:rsidR="002C7F7A">
        <w:rPr>
          <w:rFonts w:ascii="Oswald Light" w:eastAsia="Oswald Light" w:hAnsi="Oswald Light" w:cs="Oswald Light"/>
        </w:rPr>
        <w:t>(</w:t>
      </w:r>
      <w:hyperlink r:id="rId8" w:history="1">
        <w:r w:rsidR="002C7F7A" w:rsidRPr="00785F0E">
          <w:rPr>
            <w:rStyle w:val="Hyperlink"/>
            <w:sz w:val="20"/>
            <w:szCs w:val="20"/>
            <w:lang w:val="fr-FR"/>
          </w:rPr>
          <w:t>http://www.ci</w:t>
        </w:r>
        <w:r w:rsidR="002C7F7A" w:rsidRPr="00785F0E">
          <w:rPr>
            <w:rStyle w:val="Hyperlink"/>
            <w:sz w:val="20"/>
            <w:szCs w:val="20"/>
            <w:lang w:val="fr-FR"/>
          </w:rPr>
          <w:t>v</w:t>
        </w:r>
        <w:r w:rsidR="002C7F7A" w:rsidRPr="00785F0E">
          <w:rPr>
            <w:rStyle w:val="Hyperlink"/>
            <w:sz w:val="20"/>
            <w:szCs w:val="20"/>
            <w:lang w:val="fr-FR"/>
          </w:rPr>
          <w:t>icus.org</w:t>
        </w:r>
      </w:hyperlink>
      <w:r w:rsidR="002C7F7A">
        <w:rPr>
          <w:color w:val="0000FF"/>
          <w:sz w:val="20"/>
          <w:szCs w:val="20"/>
          <w:lang w:val="fr-FR"/>
        </w:rPr>
        <w:t xml:space="preserve">) </w:t>
      </w:r>
      <w:r w:rsidR="00D37E25">
        <w:rPr>
          <w:rFonts w:ascii="Oswald Light" w:eastAsia="Oswald Light" w:hAnsi="Oswald Light" w:cs="Oswald Light"/>
        </w:rPr>
        <w:t>de l’organisation pour compléter la lecture.</w:t>
      </w:r>
    </w:p>
    <w:p w14:paraId="58E515D7" w14:textId="77777777" w:rsidR="00A37372" w:rsidRPr="00AD1697" w:rsidRDefault="00A37372" w:rsidP="00AF0A78">
      <w:pPr>
        <w:jc w:val="both"/>
        <w:rPr>
          <w:rFonts w:ascii="Oswald Light" w:eastAsia="Oswald Light" w:hAnsi="Oswald Light" w:cs="Oswald Light"/>
        </w:rPr>
      </w:pPr>
    </w:p>
    <w:p w14:paraId="6783C693" w14:textId="77777777" w:rsidR="00AF0A78" w:rsidRPr="00AD1697" w:rsidRDefault="00AF0A78" w:rsidP="00AF0A78">
      <w:pPr>
        <w:jc w:val="both"/>
        <w:rPr>
          <w:rFonts w:ascii="Oswald Light" w:eastAsia="Oswald Light" w:hAnsi="Oswald Light" w:cs="Oswald Light"/>
        </w:rPr>
      </w:pPr>
    </w:p>
    <w:p w14:paraId="4565DDB4" w14:textId="77777777" w:rsidR="00A87EFB" w:rsidRPr="00325478" w:rsidRDefault="00A87EFB" w:rsidP="00F668F8">
      <w:pPr>
        <w:rPr>
          <w:rFonts w:ascii="Times New Roman" w:eastAsia="Oswald Light" w:hAnsi="Times New Roman" w:cs="Times New Roman"/>
          <w:sz w:val="24"/>
          <w:szCs w:val="24"/>
          <w:lang w:val="fr-FR"/>
        </w:rPr>
      </w:pPr>
    </w:p>
    <w:sectPr w:rsidR="00A87EFB" w:rsidRPr="00325478">
      <w:headerReference w:type="default" r:id="rId9"/>
      <w:footerReference w:type="default" r:id="rId10"/>
      <w:pgSz w:w="11909" w:h="16834"/>
      <w:pgMar w:top="1440" w:right="1440" w:bottom="1440" w:left="1440"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3C1D" w14:textId="77777777" w:rsidR="005A44CD" w:rsidRDefault="005A44CD">
      <w:pPr>
        <w:spacing w:line="240" w:lineRule="auto"/>
      </w:pPr>
      <w:r>
        <w:separator/>
      </w:r>
    </w:p>
  </w:endnote>
  <w:endnote w:type="continuationSeparator" w:id="0">
    <w:p w14:paraId="33C7511B" w14:textId="77777777" w:rsidR="005A44CD" w:rsidRDefault="005A4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wald SemiBold">
    <w:altName w:val="Times New Roman"/>
    <w:charset w:val="00"/>
    <w:family w:val="auto"/>
    <w:pitch w:val="default"/>
  </w:font>
  <w:font w:name="Oswald">
    <w:altName w:val="Times New Roman"/>
    <w:charset w:val="00"/>
    <w:family w:val="auto"/>
    <w:pitch w:val="default"/>
  </w:font>
  <w:font w:name="Oswald Ligh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C42A" w14:textId="77777777" w:rsidR="00686FC0" w:rsidRDefault="00686FC0">
    <w:pPr>
      <w:jc w:val="right"/>
    </w:pPr>
    <w:r>
      <w:fldChar w:fldCharType="begin"/>
    </w:r>
    <w:r>
      <w:instrText>PAGE</w:instrText>
    </w:r>
    <w:r>
      <w:fldChar w:fldCharType="separate"/>
    </w:r>
    <w:r w:rsidR="00AA15C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A734" w14:textId="77777777" w:rsidR="005A44CD" w:rsidRDefault="005A44CD">
      <w:pPr>
        <w:spacing w:line="240" w:lineRule="auto"/>
      </w:pPr>
      <w:r>
        <w:separator/>
      </w:r>
    </w:p>
  </w:footnote>
  <w:footnote w:type="continuationSeparator" w:id="0">
    <w:p w14:paraId="3E820D23" w14:textId="77777777" w:rsidR="005A44CD" w:rsidRDefault="005A4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4168" w14:textId="77777777" w:rsidR="00686FC0" w:rsidRDefault="00686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mso9861"/>
      </v:shape>
    </w:pict>
  </w:numPicBullet>
  <w:abstractNum w:abstractNumId="0" w15:restartNumberingAfterBreak="0">
    <w:nsid w:val="05A37E31"/>
    <w:multiLevelType w:val="multilevel"/>
    <w:tmpl w:val="E4147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5E54"/>
    <w:multiLevelType w:val="multilevel"/>
    <w:tmpl w:val="0A40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37596"/>
    <w:multiLevelType w:val="hybridMultilevel"/>
    <w:tmpl w:val="9404F3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83E44"/>
    <w:multiLevelType w:val="hybridMultilevel"/>
    <w:tmpl w:val="E36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9449B"/>
    <w:multiLevelType w:val="multilevel"/>
    <w:tmpl w:val="3E28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F4B04"/>
    <w:multiLevelType w:val="multilevel"/>
    <w:tmpl w:val="5DB69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2E2151"/>
    <w:multiLevelType w:val="multilevel"/>
    <w:tmpl w:val="C6AC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BC17E6"/>
    <w:multiLevelType w:val="multilevel"/>
    <w:tmpl w:val="ED8CC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A10118"/>
    <w:multiLevelType w:val="multilevel"/>
    <w:tmpl w:val="2FEC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8B3339"/>
    <w:multiLevelType w:val="multilevel"/>
    <w:tmpl w:val="8FC6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3B5DC5"/>
    <w:multiLevelType w:val="hybridMultilevel"/>
    <w:tmpl w:val="3AC607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453E61"/>
    <w:multiLevelType w:val="multilevel"/>
    <w:tmpl w:val="8D7C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973623"/>
    <w:multiLevelType w:val="multilevel"/>
    <w:tmpl w:val="280CC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B5C5A"/>
    <w:multiLevelType w:val="multilevel"/>
    <w:tmpl w:val="5792F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0D14EB"/>
    <w:multiLevelType w:val="hybridMultilevel"/>
    <w:tmpl w:val="5944E3A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588F22B4"/>
    <w:multiLevelType w:val="multilevel"/>
    <w:tmpl w:val="0A48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F8742B"/>
    <w:multiLevelType w:val="hybridMultilevel"/>
    <w:tmpl w:val="BC826E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FA1BFF"/>
    <w:multiLevelType w:val="multilevel"/>
    <w:tmpl w:val="5CC4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D352F0"/>
    <w:multiLevelType w:val="multilevel"/>
    <w:tmpl w:val="F5729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093DD1"/>
    <w:multiLevelType w:val="multilevel"/>
    <w:tmpl w:val="7892D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420EE0"/>
    <w:multiLevelType w:val="multilevel"/>
    <w:tmpl w:val="D6CCD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11"/>
  </w:num>
  <w:num w:numId="4">
    <w:abstractNumId w:val="8"/>
  </w:num>
  <w:num w:numId="5">
    <w:abstractNumId w:val="6"/>
  </w:num>
  <w:num w:numId="6">
    <w:abstractNumId w:val="13"/>
  </w:num>
  <w:num w:numId="7">
    <w:abstractNumId w:val="4"/>
  </w:num>
  <w:num w:numId="8">
    <w:abstractNumId w:val="9"/>
  </w:num>
  <w:num w:numId="9">
    <w:abstractNumId w:val="18"/>
  </w:num>
  <w:num w:numId="10">
    <w:abstractNumId w:val="5"/>
  </w:num>
  <w:num w:numId="11">
    <w:abstractNumId w:val="1"/>
  </w:num>
  <w:num w:numId="12">
    <w:abstractNumId w:val="15"/>
  </w:num>
  <w:num w:numId="13">
    <w:abstractNumId w:val="17"/>
  </w:num>
  <w:num w:numId="14">
    <w:abstractNumId w:val="20"/>
  </w:num>
  <w:num w:numId="15">
    <w:abstractNumId w:val="19"/>
  </w:num>
  <w:num w:numId="16">
    <w:abstractNumId w:val="0"/>
  </w:num>
  <w:num w:numId="17">
    <w:abstractNumId w:val="3"/>
  </w:num>
  <w:num w:numId="18">
    <w:abstractNumId w:val="10"/>
  </w:num>
  <w:num w:numId="19">
    <w:abstractNumId w:val="1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FB"/>
    <w:rsid w:val="000A5872"/>
    <w:rsid w:val="001D7173"/>
    <w:rsid w:val="001F1B34"/>
    <w:rsid w:val="002C7F7A"/>
    <w:rsid w:val="0030495F"/>
    <w:rsid w:val="00325478"/>
    <w:rsid w:val="005A44CD"/>
    <w:rsid w:val="00686FC0"/>
    <w:rsid w:val="006D7B51"/>
    <w:rsid w:val="007E7A46"/>
    <w:rsid w:val="0083759B"/>
    <w:rsid w:val="00972211"/>
    <w:rsid w:val="00A37372"/>
    <w:rsid w:val="00A87EFB"/>
    <w:rsid w:val="00AA15C5"/>
    <w:rsid w:val="00AD1697"/>
    <w:rsid w:val="00AF0A78"/>
    <w:rsid w:val="00C738B9"/>
    <w:rsid w:val="00C91F15"/>
    <w:rsid w:val="00D27512"/>
    <w:rsid w:val="00D37E25"/>
    <w:rsid w:val="00D907BE"/>
    <w:rsid w:val="00DC313C"/>
    <w:rsid w:val="00DE5A06"/>
    <w:rsid w:val="00E42C31"/>
    <w:rsid w:val="00EF1FED"/>
    <w:rsid w:val="00F668F8"/>
  </w:rsids>
  <m:mathPr>
    <m:mathFont m:val="Cambria Math"/>
    <m:brkBin m:val="before"/>
    <m:brkBinSub m:val="--"/>
    <m:smallFrac m:val="0"/>
    <m:dispDef/>
    <m:lMargin m:val="0"/>
    <m:rMargin m:val="0"/>
    <m:defJc m:val="centerGroup"/>
    <m:wrapIndent m:val="1440"/>
    <m:intLim m:val="subSup"/>
    <m:naryLim m:val="undOvr"/>
  </m:mathPr>
  <w:themeFontLang w:val="fr-H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96C7"/>
  <w15:docId w15:val="{FDC31545-13CE-45F0-9EB1-C983D154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H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5478"/>
    <w:pPr>
      <w:ind w:left="720"/>
      <w:contextualSpacing/>
    </w:pPr>
  </w:style>
  <w:style w:type="character" w:styleId="Hyperlink">
    <w:name w:val="Hyperlink"/>
    <w:basedOn w:val="DefaultParagraphFont"/>
    <w:uiPriority w:val="99"/>
    <w:unhideWhenUsed/>
    <w:rsid w:val="002C7F7A"/>
    <w:rPr>
      <w:color w:val="0000FF" w:themeColor="hyperlink"/>
      <w:u w:val="single"/>
    </w:rPr>
  </w:style>
  <w:style w:type="character" w:styleId="UnresolvedMention">
    <w:name w:val="Unresolved Mention"/>
    <w:basedOn w:val="DefaultParagraphFont"/>
    <w:uiPriority w:val="99"/>
    <w:semiHidden/>
    <w:unhideWhenUsed/>
    <w:rsid w:val="002C7F7A"/>
    <w:rPr>
      <w:color w:val="605E5C"/>
      <w:shd w:val="clear" w:color="auto" w:fill="E1DFDD"/>
    </w:rPr>
  </w:style>
  <w:style w:type="character" w:styleId="FollowedHyperlink">
    <w:name w:val="FollowedHyperlink"/>
    <w:basedOn w:val="DefaultParagraphFont"/>
    <w:uiPriority w:val="99"/>
    <w:semiHidden/>
    <w:unhideWhenUsed/>
    <w:rsid w:val="002C7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ivicus.org" TargetMode="External"/><Relationship Id="rId3" Type="http://schemas.openxmlformats.org/officeDocument/2006/relationships/settings" Target="settings.xml"/><Relationship Id="rId7" Type="http://schemas.openxmlformats.org/officeDocument/2006/relationships/hyperlink" Target="http://www.eval.fr/wp-content/uploads/2018/12/Le-suivi-et-l-Evalu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User_CIAT</dc:creator>
  <cp:lastModifiedBy>Specialiste PM</cp:lastModifiedBy>
  <cp:revision>2</cp:revision>
  <dcterms:created xsi:type="dcterms:W3CDTF">2019-02-18T18:46:00Z</dcterms:created>
  <dcterms:modified xsi:type="dcterms:W3CDTF">2019-02-18T18:46:00Z</dcterms:modified>
</cp:coreProperties>
</file>