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61C" w:rsidRDefault="009B361C" w:rsidP="00933BFE">
      <w:pPr>
        <w:jc w:val="center"/>
        <w:rPr>
          <w:rFonts w:ascii="Arial" w:hAnsi="Arial" w:cs="Arial"/>
          <w:b/>
          <w:sz w:val="32"/>
          <w:szCs w:val="32"/>
        </w:rPr>
      </w:pPr>
      <w:r w:rsidRPr="009B361C">
        <w:rPr>
          <w:rFonts w:ascii="Arial" w:hAnsi="Arial" w:cs="Arial"/>
          <w:b/>
          <w:sz w:val="32"/>
          <w:szCs w:val="32"/>
        </w:rPr>
        <w:t>FICHE DE LECTURE</w:t>
      </w:r>
    </w:p>
    <w:p w:rsidR="00CD7B6B" w:rsidRDefault="00CD7B6B" w:rsidP="00933BFE">
      <w:pPr>
        <w:jc w:val="center"/>
        <w:rPr>
          <w:rFonts w:ascii="Arial" w:hAnsi="Arial" w:cs="Arial"/>
          <w:b/>
          <w:sz w:val="32"/>
          <w:szCs w:val="32"/>
        </w:rPr>
      </w:pPr>
    </w:p>
    <w:p w:rsidR="009B361C" w:rsidRPr="004B7FAB" w:rsidRDefault="009B361C" w:rsidP="004B7FAB">
      <w:pPr>
        <w:jc w:val="both"/>
        <w:rPr>
          <w:rFonts w:ascii="Arial" w:eastAsia="Times New Roman" w:hAnsi="Arial" w:cs="Arial"/>
          <w:lang w:eastAsia="fr-FR"/>
        </w:rPr>
      </w:pPr>
      <w:r w:rsidRPr="004B7FAB">
        <w:rPr>
          <w:rFonts w:ascii="Arial" w:hAnsi="Arial" w:cs="Arial"/>
          <w:b/>
          <w:bCs/>
          <w:color w:val="000000"/>
          <w:u w:val="single"/>
        </w:rPr>
        <w:t xml:space="preserve">Intitulé de l’ouvrage choisi :  </w:t>
      </w:r>
      <w:r w:rsidRPr="004B7FAB">
        <w:rPr>
          <w:rFonts w:ascii="Arial" w:eastAsia="Times New Roman" w:hAnsi="Arial" w:cs="Arial"/>
          <w:lang w:eastAsia="fr-FR"/>
        </w:rPr>
        <w:t xml:space="preserve"> </w:t>
      </w:r>
    </w:p>
    <w:p w:rsidR="009B361C" w:rsidRDefault="00CD7B6B" w:rsidP="004B7FAB">
      <w:pPr>
        <w:jc w:val="both"/>
        <w:rPr>
          <w:rFonts w:ascii="Arial" w:eastAsia="Times New Roman" w:hAnsi="Arial" w:cs="Arial"/>
          <w:lang w:eastAsia="fr-FR"/>
        </w:rPr>
      </w:pPr>
      <w:hyperlink r:id="rId5" w:anchor="v=onepage&amp;q=%E2%80%9CInitiation%20au%20suivi%20et%20%C3%A9valuation%20des%20projets%20et%20programmes%20de%20d%C3%A9veloppement%20avec%20applications%20au%20cas%20Congolais%E2%80%9D%20de%20Dimitri%20Sanga%2C%20publication%20aux%20%C3%A9ditions%20Publibook" w:history="1">
        <w:r w:rsidR="009B361C" w:rsidRPr="004B7FAB">
          <w:rPr>
            <w:rFonts w:ascii="Arial" w:eastAsia="Times New Roman" w:hAnsi="Arial" w:cs="Arial"/>
            <w:b/>
            <w:i/>
            <w:lang w:eastAsia="fr-FR"/>
          </w:rPr>
          <w:t>“Initiation au suivi et évaluation des projets et programmes de développement avec applications au cas Congolais”</w:t>
        </w:r>
        <w:r w:rsidR="009B361C" w:rsidRPr="004B7FAB">
          <w:rPr>
            <w:rFonts w:ascii="Arial" w:eastAsia="Times New Roman" w:hAnsi="Arial" w:cs="Arial"/>
            <w:lang w:eastAsia="fr-FR"/>
          </w:rPr>
          <w:t xml:space="preserve"> </w:t>
        </w:r>
      </w:hyperlink>
      <w:r w:rsidR="009B361C" w:rsidRPr="004B7FAB">
        <w:rPr>
          <w:rFonts w:ascii="Arial" w:eastAsia="Times New Roman" w:hAnsi="Arial" w:cs="Arial"/>
          <w:lang w:eastAsia="fr-FR"/>
        </w:rPr>
        <w:t xml:space="preserve">de Dimitri Sanga, publication aux éditions </w:t>
      </w:r>
      <w:proofErr w:type="spellStart"/>
      <w:r w:rsidR="009B361C" w:rsidRPr="004B7FAB">
        <w:rPr>
          <w:rFonts w:ascii="Arial" w:eastAsia="Times New Roman" w:hAnsi="Arial" w:cs="Arial"/>
          <w:lang w:eastAsia="fr-FR"/>
        </w:rPr>
        <w:t>Publibook</w:t>
      </w:r>
      <w:proofErr w:type="spellEnd"/>
      <w:r w:rsidR="009B361C" w:rsidRPr="004B7FAB">
        <w:rPr>
          <w:rFonts w:ascii="Arial" w:eastAsia="Times New Roman" w:hAnsi="Arial" w:cs="Arial"/>
          <w:lang w:eastAsia="fr-FR"/>
        </w:rPr>
        <w:t>, 2014</w:t>
      </w:r>
    </w:p>
    <w:p w:rsidR="00CD7B6B" w:rsidRDefault="00CD7B6B" w:rsidP="004B7FAB">
      <w:pPr>
        <w:jc w:val="both"/>
        <w:rPr>
          <w:rFonts w:ascii="Arial" w:eastAsia="Times New Roman" w:hAnsi="Arial" w:cs="Arial"/>
          <w:lang w:eastAsia="fr-FR"/>
        </w:rPr>
      </w:pPr>
    </w:p>
    <w:p w:rsidR="00CD7B6B" w:rsidRDefault="00CD7B6B" w:rsidP="004B7FAB">
      <w:pPr>
        <w:jc w:val="both"/>
        <w:rPr>
          <w:rFonts w:ascii="Arial" w:eastAsia="Times New Roman" w:hAnsi="Arial" w:cs="Arial"/>
          <w:lang w:eastAsia="fr-FR"/>
        </w:rPr>
      </w:pPr>
      <w:r w:rsidRPr="00CD7B6B">
        <w:rPr>
          <w:rFonts w:ascii="Arial" w:eastAsia="Times New Roman" w:hAnsi="Arial" w:cs="Arial"/>
          <w:b/>
          <w:u w:val="single"/>
          <w:lang w:eastAsia="fr-FR"/>
        </w:rPr>
        <w:t>Rédigé par :</w:t>
      </w:r>
      <w:r>
        <w:rPr>
          <w:rFonts w:ascii="Arial" w:eastAsia="Times New Roman" w:hAnsi="Arial" w:cs="Arial"/>
          <w:lang w:eastAsia="fr-FR"/>
        </w:rPr>
        <w:t xml:space="preserve"> Albertine </w:t>
      </w:r>
      <w:proofErr w:type="spellStart"/>
      <w:r>
        <w:rPr>
          <w:rFonts w:ascii="Arial" w:eastAsia="Times New Roman" w:hAnsi="Arial" w:cs="Arial"/>
          <w:lang w:eastAsia="fr-FR"/>
        </w:rPr>
        <w:t>Casteran</w:t>
      </w:r>
      <w:proofErr w:type="spellEnd"/>
    </w:p>
    <w:p w:rsidR="00CD7B6B" w:rsidRPr="004B7FAB" w:rsidRDefault="00CD7B6B" w:rsidP="004B7FAB">
      <w:pPr>
        <w:jc w:val="both"/>
        <w:rPr>
          <w:rFonts w:ascii="Arial" w:eastAsia="Times New Roman" w:hAnsi="Arial" w:cs="Arial"/>
          <w:lang w:eastAsia="fr-FR"/>
        </w:rPr>
      </w:pPr>
      <w:bookmarkStart w:id="0" w:name="_GoBack"/>
      <w:bookmarkEnd w:id="0"/>
    </w:p>
    <w:p w:rsidR="009B361C" w:rsidRPr="004B7FAB" w:rsidRDefault="009B361C" w:rsidP="004B7FAB">
      <w:pPr>
        <w:pStyle w:val="NormalWeb"/>
        <w:spacing w:before="0" w:beforeAutospacing="0" w:after="0" w:afterAutospacing="0" w:line="360" w:lineRule="auto"/>
        <w:jc w:val="both"/>
        <w:rPr>
          <w:rFonts w:ascii="Arial" w:hAnsi="Arial" w:cs="Arial"/>
          <w:b/>
          <w:color w:val="000000"/>
          <w:sz w:val="22"/>
          <w:szCs w:val="22"/>
          <w:u w:val="single"/>
        </w:rPr>
      </w:pPr>
      <w:r w:rsidRPr="004B7FAB">
        <w:rPr>
          <w:rFonts w:ascii="Arial" w:hAnsi="Arial" w:cs="Arial"/>
          <w:b/>
          <w:color w:val="000000"/>
          <w:sz w:val="22"/>
          <w:szCs w:val="22"/>
          <w:u w:val="single"/>
        </w:rPr>
        <w:t xml:space="preserve">Apprentissage </w:t>
      </w:r>
      <w:proofErr w:type="gramStart"/>
      <w:r w:rsidRPr="004B7FAB">
        <w:rPr>
          <w:rFonts w:ascii="Arial" w:hAnsi="Arial" w:cs="Arial"/>
          <w:b/>
          <w:color w:val="000000"/>
          <w:sz w:val="22"/>
          <w:szCs w:val="22"/>
          <w:u w:val="single"/>
        </w:rPr>
        <w:t>central:</w:t>
      </w:r>
      <w:proofErr w:type="gramEnd"/>
    </w:p>
    <w:p w:rsidR="009B361C" w:rsidRDefault="009B361C" w:rsidP="004B7FAB">
      <w:pPr>
        <w:pStyle w:val="NormalWeb"/>
        <w:spacing w:before="0" w:beforeAutospacing="0" w:after="0" w:afterAutospacing="0" w:line="360" w:lineRule="auto"/>
        <w:jc w:val="both"/>
        <w:rPr>
          <w:rFonts w:ascii="Arial" w:hAnsi="Arial" w:cs="Arial"/>
          <w:color w:val="000000"/>
          <w:sz w:val="22"/>
          <w:szCs w:val="22"/>
        </w:rPr>
      </w:pPr>
      <w:r w:rsidRPr="004B7FAB">
        <w:rPr>
          <w:rFonts w:ascii="Arial" w:hAnsi="Arial" w:cs="Arial"/>
          <w:color w:val="000000"/>
          <w:sz w:val="22"/>
          <w:szCs w:val="22"/>
        </w:rPr>
        <w:t xml:space="preserve">Il a été reconnu que pour obtenir de bons résultats, il fallait mettre en œuvre non seulement des bonnes politiques mais </w:t>
      </w:r>
      <w:r w:rsidR="00D4553C">
        <w:rPr>
          <w:rFonts w:ascii="Arial" w:hAnsi="Arial" w:cs="Arial"/>
          <w:color w:val="000000"/>
          <w:sz w:val="22"/>
          <w:szCs w:val="22"/>
        </w:rPr>
        <w:t>également</w:t>
      </w:r>
      <w:r w:rsidRPr="004B7FAB">
        <w:rPr>
          <w:rFonts w:ascii="Arial" w:hAnsi="Arial" w:cs="Arial"/>
          <w:color w:val="000000"/>
          <w:sz w:val="22"/>
          <w:szCs w:val="22"/>
        </w:rPr>
        <w:t xml:space="preserve"> des bonnes institutions, </w:t>
      </w:r>
      <w:r w:rsidR="00D4553C">
        <w:rPr>
          <w:rFonts w:ascii="Arial" w:hAnsi="Arial" w:cs="Arial"/>
          <w:color w:val="000000"/>
          <w:sz w:val="22"/>
          <w:szCs w:val="22"/>
        </w:rPr>
        <w:t xml:space="preserve">en </w:t>
      </w:r>
      <w:r w:rsidRPr="004B7FAB">
        <w:rPr>
          <w:rFonts w:ascii="Arial" w:hAnsi="Arial" w:cs="Arial"/>
          <w:color w:val="000000"/>
          <w:sz w:val="22"/>
          <w:szCs w:val="22"/>
        </w:rPr>
        <w:t>ce sens que ces dernières contribuent à l’efficacité de l’aide au développement. (P28).</w:t>
      </w:r>
      <w:r w:rsidR="007C2CC8" w:rsidRPr="004B7FAB">
        <w:rPr>
          <w:rFonts w:ascii="Arial" w:hAnsi="Arial" w:cs="Arial"/>
          <w:color w:val="000000"/>
          <w:sz w:val="22"/>
          <w:szCs w:val="22"/>
        </w:rPr>
        <w:t xml:space="preserve"> </w:t>
      </w:r>
      <w:r w:rsidR="00D42D60">
        <w:rPr>
          <w:rFonts w:ascii="Arial" w:hAnsi="Arial" w:cs="Arial"/>
          <w:color w:val="000000"/>
          <w:sz w:val="22"/>
          <w:szCs w:val="22"/>
        </w:rPr>
        <w:t>De ce fait,</w:t>
      </w:r>
      <w:r w:rsidR="007C2CC8" w:rsidRPr="004B7FAB">
        <w:rPr>
          <w:rFonts w:ascii="Arial" w:hAnsi="Arial" w:cs="Arial"/>
          <w:color w:val="000000"/>
          <w:sz w:val="22"/>
          <w:szCs w:val="22"/>
        </w:rPr>
        <w:t xml:space="preserve"> la gestion axée sur les résultats est en ce sens entrain de devenir l’un des moyens les plus sûrs pour promouvoir la bonne gouvernance</w:t>
      </w:r>
      <w:r w:rsidR="002A141C" w:rsidRPr="004B7FAB">
        <w:rPr>
          <w:rFonts w:ascii="Arial" w:hAnsi="Arial" w:cs="Arial"/>
          <w:color w:val="000000"/>
          <w:sz w:val="22"/>
          <w:szCs w:val="22"/>
        </w:rPr>
        <w:t xml:space="preserve">. Ce n’est donc pas par hasard que cette forme de gestion met l’emphase sur la mesure, le suivi et l’évaluation des progrès accomplis ou non dans la réalisation des activités, produits, résultats et impacts des projets, programmes et autres initiatives de développement </w:t>
      </w:r>
      <w:r w:rsidR="00403629">
        <w:rPr>
          <w:rFonts w:ascii="Arial" w:hAnsi="Arial" w:cs="Arial"/>
          <w:color w:val="000000"/>
          <w:sz w:val="22"/>
          <w:szCs w:val="22"/>
        </w:rPr>
        <w:t>à</w:t>
      </w:r>
      <w:r w:rsidR="002A141C" w:rsidRPr="004B7FAB">
        <w:rPr>
          <w:rFonts w:ascii="Arial" w:hAnsi="Arial" w:cs="Arial"/>
          <w:color w:val="000000"/>
          <w:sz w:val="22"/>
          <w:szCs w:val="22"/>
        </w:rPr>
        <w:t xml:space="preserve"> niveau tant national, sous régional, régional, continental qu’international.</w:t>
      </w:r>
      <w:r w:rsidR="007C2CC8" w:rsidRPr="004B7FAB">
        <w:rPr>
          <w:rFonts w:ascii="Arial" w:hAnsi="Arial" w:cs="Arial"/>
          <w:color w:val="000000"/>
          <w:sz w:val="22"/>
          <w:szCs w:val="22"/>
        </w:rPr>
        <w:t>(p.</w:t>
      </w:r>
      <w:r w:rsidR="002A141C" w:rsidRPr="004B7FAB">
        <w:rPr>
          <w:rFonts w:ascii="Arial" w:hAnsi="Arial" w:cs="Arial"/>
          <w:color w:val="000000"/>
          <w:sz w:val="22"/>
          <w:szCs w:val="22"/>
        </w:rPr>
        <w:t>11).</w:t>
      </w:r>
    </w:p>
    <w:p w:rsidR="009B361C" w:rsidRPr="004B7FAB" w:rsidRDefault="009B361C" w:rsidP="004B7FAB">
      <w:pPr>
        <w:pStyle w:val="NormalWeb"/>
        <w:spacing w:before="0" w:beforeAutospacing="0" w:after="0" w:afterAutospacing="0" w:line="360" w:lineRule="auto"/>
        <w:jc w:val="both"/>
        <w:rPr>
          <w:rFonts w:ascii="Arial" w:hAnsi="Arial" w:cs="Arial"/>
          <w:b/>
          <w:sz w:val="22"/>
          <w:szCs w:val="22"/>
          <w:u w:val="single"/>
        </w:rPr>
      </w:pPr>
    </w:p>
    <w:p w:rsidR="009B361C" w:rsidRDefault="009B361C" w:rsidP="004B7FAB">
      <w:pPr>
        <w:pStyle w:val="NormalWeb"/>
        <w:spacing w:before="0" w:beforeAutospacing="0" w:after="0" w:afterAutospacing="0" w:line="360" w:lineRule="auto"/>
        <w:jc w:val="both"/>
        <w:rPr>
          <w:rFonts w:ascii="Arial" w:hAnsi="Arial" w:cs="Arial"/>
          <w:b/>
          <w:bCs/>
          <w:color w:val="000000"/>
          <w:sz w:val="22"/>
          <w:szCs w:val="22"/>
          <w:u w:val="single"/>
        </w:rPr>
      </w:pPr>
      <w:r w:rsidRPr="004B7FAB">
        <w:rPr>
          <w:rFonts w:ascii="Arial" w:hAnsi="Arial" w:cs="Arial"/>
          <w:b/>
          <w:bCs/>
          <w:color w:val="000000"/>
          <w:sz w:val="22"/>
          <w:szCs w:val="22"/>
          <w:u w:val="single"/>
        </w:rPr>
        <w:t>Idée</w:t>
      </w:r>
      <w:r w:rsidR="004B7FAB">
        <w:rPr>
          <w:rFonts w:ascii="Arial" w:hAnsi="Arial" w:cs="Arial"/>
          <w:b/>
          <w:bCs/>
          <w:color w:val="000000"/>
          <w:sz w:val="22"/>
          <w:szCs w:val="22"/>
          <w:u w:val="single"/>
        </w:rPr>
        <w:t>s</w:t>
      </w:r>
      <w:r w:rsidRPr="004B7FAB">
        <w:rPr>
          <w:rFonts w:ascii="Arial" w:hAnsi="Arial" w:cs="Arial"/>
          <w:b/>
          <w:bCs/>
          <w:color w:val="000000"/>
          <w:sz w:val="22"/>
          <w:szCs w:val="22"/>
          <w:u w:val="single"/>
        </w:rPr>
        <w:t xml:space="preserve"> clé</w:t>
      </w:r>
      <w:r w:rsidR="004B7FAB">
        <w:rPr>
          <w:rFonts w:ascii="Arial" w:hAnsi="Arial" w:cs="Arial"/>
          <w:b/>
          <w:bCs/>
          <w:color w:val="000000"/>
          <w:sz w:val="22"/>
          <w:szCs w:val="22"/>
          <w:u w:val="single"/>
        </w:rPr>
        <w:t>s</w:t>
      </w:r>
      <w:r w:rsidRPr="004B7FAB">
        <w:rPr>
          <w:rFonts w:ascii="Arial" w:hAnsi="Arial" w:cs="Arial"/>
          <w:b/>
          <w:bCs/>
          <w:color w:val="000000"/>
          <w:sz w:val="22"/>
          <w:szCs w:val="22"/>
          <w:u w:val="single"/>
        </w:rPr>
        <w:t xml:space="preserve"> :</w:t>
      </w:r>
    </w:p>
    <w:p w:rsidR="00933BFE" w:rsidRDefault="00933BFE" w:rsidP="004B7FAB">
      <w:pPr>
        <w:pStyle w:val="NormalWeb"/>
        <w:spacing w:before="0" w:beforeAutospacing="0" w:after="0" w:afterAutospacing="0" w:line="360" w:lineRule="auto"/>
        <w:jc w:val="both"/>
        <w:rPr>
          <w:rFonts w:ascii="Arial" w:hAnsi="Arial" w:cs="Arial"/>
          <w:b/>
          <w:bCs/>
          <w:color w:val="000000"/>
          <w:sz w:val="22"/>
          <w:szCs w:val="22"/>
          <w:u w:val="single"/>
        </w:rPr>
      </w:pPr>
    </w:p>
    <w:p w:rsidR="00933BFE" w:rsidRDefault="00933BFE" w:rsidP="00933BFE">
      <w:pPr>
        <w:pStyle w:val="NormalWeb"/>
        <w:numPr>
          <w:ilvl w:val="0"/>
          <w:numId w:val="2"/>
        </w:numPr>
        <w:spacing w:before="0" w:beforeAutospacing="0" w:after="0" w:afterAutospacing="0" w:line="360" w:lineRule="auto"/>
        <w:jc w:val="both"/>
        <w:rPr>
          <w:rFonts w:ascii="Arial" w:hAnsi="Arial" w:cs="Arial"/>
          <w:sz w:val="22"/>
          <w:szCs w:val="22"/>
        </w:rPr>
      </w:pPr>
      <w:r>
        <w:rPr>
          <w:rFonts w:ascii="Arial" w:hAnsi="Arial" w:cs="Arial"/>
          <w:sz w:val="22"/>
          <w:szCs w:val="22"/>
        </w:rPr>
        <w:t>Il est de notoriété publique qu’il existe une différence entre développement et croissance économique. La croissance est d’ordre quantitatif et se traduit par l’augmentation des gradeurs économiques alors qu</w:t>
      </w:r>
      <w:r w:rsidR="00403629">
        <w:rPr>
          <w:rFonts w:ascii="Arial" w:hAnsi="Arial" w:cs="Arial"/>
          <w:sz w:val="22"/>
          <w:szCs w:val="22"/>
        </w:rPr>
        <w:t xml:space="preserve">e le développement va au-delà du </w:t>
      </w:r>
      <w:r>
        <w:rPr>
          <w:rFonts w:ascii="Arial" w:hAnsi="Arial" w:cs="Arial"/>
          <w:sz w:val="22"/>
          <w:szCs w:val="22"/>
        </w:rPr>
        <w:t>concept de croissance qui est d’ordre quantitatif et mesurable. (p.32)</w:t>
      </w:r>
    </w:p>
    <w:p w:rsidR="00933BFE" w:rsidRPr="00933BFE" w:rsidRDefault="00933BFE" w:rsidP="004B7FAB">
      <w:pPr>
        <w:pStyle w:val="NormalWeb"/>
        <w:numPr>
          <w:ilvl w:val="0"/>
          <w:numId w:val="2"/>
        </w:numPr>
        <w:spacing w:before="0" w:beforeAutospacing="0" w:after="0" w:afterAutospacing="0" w:line="360" w:lineRule="auto"/>
        <w:jc w:val="both"/>
        <w:rPr>
          <w:rFonts w:ascii="Arial" w:hAnsi="Arial" w:cs="Arial"/>
          <w:sz w:val="22"/>
          <w:szCs w:val="22"/>
        </w:rPr>
      </w:pPr>
      <w:r>
        <w:rPr>
          <w:rFonts w:ascii="Arial" w:hAnsi="Arial" w:cs="Arial"/>
          <w:sz w:val="22"/>
          <w:szCs w:val="22"/>
        </w:rPr>
        <w:t xml:space="preserve">Les statistiques sont essentielles pour la fourniture efficiente des services publics ainsi que pour la transparence et la reddition des comptes. C’est la base incontestable pour la conception, la gestion, le suivi et l’évaluation des agendas de </w:t>
      </w:r>
      <w:proofErr w:type="gramStart"/>
      <w:r>
        <w:rPr>
          <w:rFonts w:ascii="Arial" w:hAnsi="Arial" w:cs="Arial"/>
          <w:sz w:val="22"/>
          <w:szCs w:val="22"/>
        </w:rPr>
        <w:t>développement.(</w:t>
      </w:r>
      <w:proofErr w:type="gramEnd"/>
      <w:r>
        <w:rPr>
          <w:rFonts w:ascii="Arial" w:hAnsi="Arial" w:cs="Arial"/>
          <w:sz w:val="22"/>
          <w:szCs w:val="22"/>
        </w:rPr>
        <w:t xml:space="preserve">p.46) </w:t>
      </w:r>
    </w:p>
    <w:p w:rsidR="004B7FAB" w:rsidRDefault="004B7FAB" w:rsidP="004B7FAB">
      <w:pPr>
        <w:pStyle w:val="NormalWeb"/>
        <w:numPr>
          <w:ilvl w:val="0"/>
          <w:numId w:val="2"/>
        </w:numPr>
        <w:spacing w:before="0" w:beforeAutospacing="0" w:after="0" w:afterAutospacing="0" w:line="360" w:lineRule="auto"/>
        <w:jc w:val="both"/>
        <w:rPr>
          <w:rFonts w:ascii="Arial" w:hAnsi="Arial" w:cs="Arial"/>
          <w:sz w:val="22"/>
          <w:szCs w:val="22"/>
        </w:rPr>
      </w:pPr>
      <w:r w:rsidRPr="004B7FAB">
        <w:rPr>
          <w:rFonts w:ascii="Arial" w:hAnsi="Arial" w:cs="Arial"/>
          <w:sz w:val="22"/>
          <w:szCs w:val="22"/>
        </w:rPr>
        <w:t>La gestion axée sur le</w:t>
      </w:r>
      <w:r>
        <w:rPr>
          <w:rFonts w:ascii="Arial" w:hAnsi="Arial" w:cs="Arial"/>
          <w:sz w:val="22"/>
          <w:szCs w:val="22"/>
        </w:rPr>
        <w:t>s</w:t>
      </w:r>
      <w:r w:rsidRPr="004B7FAB">
        <w:rPr>
          <w:rFonts w:ascii="Arial" w:hAnsi="Arial" w:cs="Arial"/>
          <w:sz w:val="22"/>
          <w:szCs w:val="22"/>
        </w:rPr>
        <w:t xml:space="preserve"> résultats est un moyen d’améliorer l’efficacité et la responsabilité</w:t>
      </w:r>
      <w:r>
        <w:rPr>
          <w:rFonts w:ascii="Arial" w:hAnsi="Arial" w:cs="Arial"/>
          <w:sz w:val="22"/>
          <w:szCs w:val="22"/>
        </w:rPr>
        <w:t xml:space="preserve"> de la gestion, entre autres, en faisant participer les principaux intervenants à la définition de résultats attendus, en évaluant les risques, en assurant le suivi des progrès réalisés vers l’atteinte des résultats escomptés, et en intégrant les leçons apprises dans les décisions de gestion et les rapports sur le rendement. (p .52).</w:t>
      </w:r>
    </w:p>
    <w:p w:rsidR="00933BFE" w:rsidRDefault="00933BFE" w:rsidP="004B7FAB">
      <w:pPr>
        <w:pStyle w:val="NormalWeb"/>
        <w:numPr>
          <w:ilvl w:val="0"/>
          <w:numId w:val="2"/>
        </w:numPr>
        <w:spacing w:before="0" w:beforeAutospacing="0" w:after="0" w:afterAutospacing="0" w:line="360" w:lineRule="auto"/>
        <w:jc w:val="both"/>
        <w:rPr>
          <w:rFonts w:ascii="Arial" w:hAnsi="Arial" w:cs="Arial"/>
          <w:sz w:val="22"/>
          <w:szCs w:val="22"/>
        </w:rPr>
      </w:pPr>
      <w:r>
        <w:rPr>
          <w:rFonts w:ascii="Arial" w:hAnsi="Arial" w:cs="Arial"/>
          <w:sz w:val="22"/>
          <w:szCs w:val="22"/>
        </w:rPr>
        <w:lastRenderedPageBreak/>
        <w:t>Les résultats doivent être spécifiques, mesurables, atteignables et pertinents. (p.55).</w:t>
      </w:r>
    </w:p>
    <w:p w:rsidR="00933BFE" w:rsidRDefault="00933BFE" w:rsidP="004B7FAB">
      <w:pPr>
        <w:pStyle w:val="NormalWeb"/>
        <w:numPr>
          <w:ilvl w:val="0"/>
          <w:numId w:val="2"/>
        </w:numPr>
        <w:spacing w:before="0" w:beforeAutospacing="0" w:after="0" w:afterAutospacing="0" w:line="360" w:lineRule="auto"/>
        <w:jc w:val="both"/>
        <w:rPr>
          <w:rFonts w:ascii="Arial" w:hAnsi="Arial" w:cs="Arial"/>
          <w:sz w:val="22"/>
          <w:szCs w:val="22"/>
        </w:rPr>
      </w:pPr>
      <w:r>
        <w:rPr>
          <w:rFonts w:ascii="Arial" w:hAnsi="Arial" w:cs="Arial"/>
          <w:sz w:val="22"/>
          <w:szCs w:val="22"/>
        </w:rPr>
        <w:t>L’évaluation d’un p</w:t>
      </w:r>
      <w:r w:rsidR="00401447">
        <w:rPr>
          <w:rFonts w:ascii="Arial" w:hAnsi="Arial" w:cs="Arial"/>
          <w:sz w:val="22"/>
          <w:szCs w:val="22"/>
        </w:rPr>
        <w:t>r</w:t>
      </w:r>
      <w:r>
        <w:rPr>
          <w:rFonts w:ascii="Arial" w:hAnsi="Arial" w:cs="Arial"/>
          <w:sz w:val="22"/>
          <w:szCs w:val="22"/>
        </w:rPr>
        <w:t xml:space="preserve">ojet/programme a pour objectif de s’assurer de la conformité de sa mise en œuvre et de vérifier si les résultats attendus ont été atteints </w:t>
      </w:r>
      <w:r w:rsidR="00401447">
        <w:rPr>
          <w:rFonts w:ascii="Arial" w:hAnsi="Arial" w:cs="Arial"/>
          <w:sz w:val="22"/>
          <w:szCs w:val="22"/>
        </w:rPr>
        <w:t>ou pas. (p.110)</w:t>
      </w:r>
    </w:p>
    <w:sectPr w:rsidR="00933BFE" w:rsidSect="009B0B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57880"/>
    <w:multiLevelType w:val="multilevel"/>
    <w:tmpl w:val="A750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0C43A1"/>
    <w:multiLevelType w:val="hybridMultilevel"/>
    <w:tmpl w:val="5E762D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1C"/>
    <w:rsid w:val="001A67A8"/>
    <w:rsid w:val="002A141C"/>
    <w:rsid w:val="002E1230"/>
    <w:rsid w:val="003F3C4F"/>
    <w:rsid w:val="00401447"/>
    <w:rsid w:val="00403629"/>
    <w:rsid w:val="0045295C"/>
    <w:rsid w:val="004B7FAB"/>
    <w:rsid w:val="00505E60"/>
    <w:rsid w:val="0074258B"/>
    <w:rsid w:val="007C2CC8"/>
    <w:rsid w:val="008741C2"/>
    <w:rsid w:val="009023D6"/>
    <w:rsid w:val="00933BFE"/>
    <w:rsid w:val="00957A6A"/>
    <w:rsid w:val="00967817"/>
    <w:rsid w:val="00970A4A"/>
    <w:rsid w:val="009B0B56"/>
    <w:rsid w:val="009B361C"/>
    <w:rsid w:val="009F4DB9"/>
    <w:rsid w:val="00AF352B"/>
    <w:rsid w:val="00C55B0C"/>
    <w:rsid w:val="00CD7B6B"/>
    <w:rsid w:val="00D42D60"/>
    <w:rsid w:val="00D4553C"/>
    <w:rsid w:val="00D570F5"/>
    <w:rsid w:val="00FB71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0FD44"/>
  <w15:docId w15:val="{0E714D43-61EE-0841-8755-12C73E166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B5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B361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B36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763071">
      <w:bodyDiv w:val="1"/>
      <w:marLeft w:val="0"/>
      <w:marRight w:val="0"/>
      <w:marTop w:val="0"/>
      <w:marBottom w:val="0"/>
      <w:divBdr>
        <w:top w:val="none" w:sz="0" w:space="0" w:color="auto"/>
        <w:left w:val="none" w:sz="0" w:space="0" w:color="auto"/>
        <w:bottom w:val="none" w:sz="0" w:space="0" w:color="auto"/>
        <w:right w:val="none" w:sz="0" w:space="0" w:color="auto"/>
      </w:divBdr>
    </w:div>
    <w:div w:id="628245772">
      <w:bodyDiv w:val="1"/>
      <w:marLeft w:val="0"/>
      <w:marRight w:val="0"/>
      <w:marTop w:val="0"/>
      <w:marBottom w:val="0"/>
      <w:divBdr>
        <w:top w:val="none" w:sz="0" w:space="0" w:color="auto"/>
        <w:left w:val="none" w:sz="0" w:space="0" w:color="auto"/>
        <w:bottom w:val="none" w:sz="0" w:space="0" w:color="auto"/>
        <w:right w:val="none" w:sz="0" w:space="0" w:color="auto"/>
      </w:divBdr>
    </w:div>
    <w:div w:id="113129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ooks.google.fr/books?id=Uz5NBAAAQBAJ&amp;pg=PA6&amp;lpg=PA6&amp;dq=%E2%80%9CInitiation+au+suivi+et+%C3%A9valuation+des+projets+et+programmes+de+d%C3%A9veloppement+avec+applications+au+cas+Congolais%E2%80%9D+de+Dimitri+Sanga,+publication+aux+%C3%A9ditions+Publibook,+2014&amp;source=bl&amp;ots=NcaohOTC_g&amp;sig=GW4wXJA2FdAVWfa0DapKsOo6juQ&amp;hl=fr&amp;sa=X&amp;ved=2ahUKEwjJyr_iuaTfAhUCKBoKHaHLAz8Q6AEwBHoECAYQAQ"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2523</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CASTERAN</dc:creator>
  <cp:lastModifiedBy>Sébastien Galéa</cp:lastModifiedBy>
  <cp:revision>2</cp:revision>
  <dcterms:created xsi:type="dcterms:W3CDTF">2019-02-19T08:32:00Z</dcterms:created>
  <dcterms:modified xsi:type="dcterms:W3CDTF">2019-02-19T08:32:00Z</dcterms:modified>
</cp:coreProperties>
</file>