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7D" w:rsidRDefault="0075527D" w:rsidP="0075527D">
      <w:pPr>
        <w:pStyle w:val="NormalWeb"/>
        <w:spacing w:before="0" w:beforeAutospacing="0" w:after="800" w:afterAutospacing="0"/>
      </w:pPr>
      <w:r>
        <w:rPr>
          <w:rFonts w:ascii="Oswald" w:hAnsi="Oswald"/>
          <w:b/>
          <w:bCs/>
          <w:color w:val="000000"/>
          <w:sz w:val="28"/>
          <w:szCs w:val="28"/>
        </w:rPr>
        <w:t>Conseils de lectures</w:t>
      </w:r>
      <w:bookmarkStart w:id="0" w:name="_GoBack"/>
      <w:bookmarkEnd w:id="0"/>
    </w:p>
    <w:p w:rsidR="0075527D" w:rsidRDefault="0075527D" w:rsidP="0075527D">
      <w:pPr>
        <w:pStyle w:val="NormalWeb"/>
        <w:spacing w:before="0" w:beforeAutospacing="0" w:after="800" w:afterAutospacing="0"/>
      </w:pPr>
      <w:r>
        <w:rPr>
          <w:rFonts w:ascii="Oswald" w:hAnsi="Oswald"/>
          <w:b/>
          <w:bCs/>
          <w:color w:val="000000"/>
          <w:sz w:val="22"/>
          <w:szCs w:val="22"/>
          <w:u w:val="single"/>
        </w:rPr>
        <w:t>Intitulé de l’ouvrage choisi :</w:t>
      </w:r>
    </w:p>
    <w:p w:rsidR="0075527D" w:rsidRDefault="0075527D" w:rsidP="0075527D">
      <w:pPr>
        <w:pStyle w:val="NormalWeb"/>
        <w:spacing w:before="0" w:beforeAutospacing="0" w:after="800" w:afterAutospacing="0"/>
      </w:pPr>
      <w:hyperlink r:id="rId5" w:history="1">
        <w:r>
          <w:rPr>
            <w:rStyle w:val="Lienhypertexte"/>
            <w:rFonts w:ascii="Arial" w:hAnsi="Arial" w:cs="Arial"/>
            <w:b/>
            <w:bCs/>
            <w:color w:val="333333"/>
            <w:sz w:val="22"/>
            <w:szCs w:val="22"/>
          </w:rPr>
          <w:t>La capitalisation des expériences :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Un voyage au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coeur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 l’apprentissage. </w:t>
      </w:r>
      <w:r>
        <w:rPr>
          <w:rFonts w:ascii="Arial" w:hAnsi="Arial" w:cs="Arial"/>
          <w:color w:val="000000"/>
          <w:sz w:val="22"/>
          <w:szCs w:val="22"/>
        </w:rPr>
        <w:t>Guide du F3E</w:t>
      </w:r>
    </w:p>
    <w:p w:rsidR="0075527D" w:rsidRDefault="0075527D" w:rsidP="0075527D">
      <w:pPr>
        <w:pStyle w:val="NormalWeb"/>
        <w:spacing w:before="0" w:beforeAutospacing="0" w:after="800" w:afterAutospacing="0"/>
      </w:pPr>
      <w:r>
        <w:rPr>
          <w:rFonts w:ascii="Oswald" w:hAnsi="Oswald"/>
          <w:b/>
          <w:bCs/>
          <w:color w:val="000000"/>
          <w:sz w:val="22"/>
          <w:szCs w:val="22"/>
          <w:u w:val="single"/>
        </w:rPr>
        <w:t>Idée clé :</w:t>
      </w:r>
    </w:p>
    <w:p w:rsidR="0075527D" w:rsidRDefault="0075527D" w:rsidP="0075527D">
      <w:pPr>
        <w:pStyle w:val="NormalWeb"/>
        <w:spacing w:before="0" w:beforeAutospacing="0" w:after="80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« Capitaliser c’est le passage de l’expérience à la connaissance partageable »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définition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donnée par  Pierre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Zutter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1994.   Quelques points à retenir sur ce qu’est la capitalisation :</w:t>
      </w:r>
    </w:p>
    <w:p w:rsidR="0075527D" w:rsidRDefault="0075527D" w:rsidP="0075527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Oswald" w:hAnsi="Oswald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 développement des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capacités</w:t>
      </w:r>
      <w:r>
        <w:rPr>
          <w:rFonts w:ascii="Arial" w:hAnsi="Arial" w:cs="Arial"/>
          <w:color w:val="000000"/>
          <w:sz w:val="20"/>
          <w:szCs w:val="20"/>
        </w:rPr>
        <w:t> 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elle forme ceux qui capitalisent et renforce les capacités des acteurs bénéficiaires du partage. </w:t>
      </w:r>
    </w:p>
    <w:p w:rsidR="0075527D" w:rsidRDefault="0075527D" w:rsidP="0075527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Oswald" w:hAnsi="Oswald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 partage d’expériences</w:t>
      </w:r>
      <w:r>
        <w:rPr>
          <w:rFonts w:ascii="Arial" w:hAnsi="Arial" w:cs="Arial"/>
          <w:color w:val="000000"/>
          <w:sz w:val="20"/>
          <w:szCs w:val="20"/>
        </w:rPr>
        <w:t xml:space="preserve"> : une capitalisation n’a de sens que si les fruits de celle-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ci  sont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partagés et confrontés avec d’autres connaissances produites par d’autres acteurs.</w:t>
      </w:r>
    </w:p>
    <w:p w:rsidR="0075527D" w:rsidRDefault="0075527D" w:rsidP="0075527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Oswald" w:hAnsi="Oswald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complémentarité des savoirs</w:t>
      </w:r>
      <w:r>
        <w:rPr>
          <w:rFonts w:ascii="Arial" w:hAnsi="Arial" w:cs="Arial"/>
          <w:color w:val="000000"/>
          <w:sz w:val="20"/>
          <w:szCs w:val="20"/>
        </w:rPr>
        <w:t xml:space="preserve"> : elle contribue à la production de savoirs spécifiques qui sont complémentaires des savoirs académiques et scientifiques issus de la recherche.</w:t>
      </w:r>
    </w:p>
    <w:p w:rsidR="0075527D" w:rsidRDefault="0075527D" w:rsidP="0075527D">
      <w:pPr>
        <w:pStyle w:val="NormalWeb"/>
        <w:numPr>
          <w:ilvl w:val="0"/>
          <w:numId w:val="1"/>
        </w:numPr>
        <w:spacing w:before="0" w:beforeAutospacing="0" w:after="800" w:afterAutospacing="0"/>
        <w:jc w:val="both"/>
        <w:textAlignment w:val="baseline"/>
        <w:rPr>
          <w:rFonts w:ascii="Oswald" w:hAnsi="Oswald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Une démarche tournée vers l’avenir</w:t>
      </w:r>
      <w:r>
        <w:rPr>
          <w:rFonts w:ascii="Arial" w:hAnsi="Arial" w:cs="Arial"/>
          <w:color w:val="000000"/>
          <w:sz w:val="20"/>
          <w:szCs w:val="20"/>
        </w:rPr>
        <w:t xml:space="preserve"> : elle suscite un travail de tri, d’analyse, de questionnements et donc d’oubli du superflu.  Démarche tournée vers les enjeux futurs de l’organisation.</w:t>
      </w:r>
    </w:p>
    <w:p w:rsidR="0075527D" w:rsidRDefault="0075527D" w:rsidP="0075527D">
      <w:pPr>
        <w:pStyle w:val="NormalWeb"/>
        <w:spacing w:before="0" w:beforeAutospacing="0" w:after="80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 est possible de capitaliser sur des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pratiques</w:t>
      </w:r>
      <w:r>
        <w:rPr>
          <w:rFonts w:ascii="Arial" w:hAnsi="Arial" w:cs="Arial"/>
          <w:color w:val="000000"/>
          <w:sz w:val="20"/>
          <w:szCs w:val="20"/>
        </w:rPr>
        <w:t xml:space="preserve"> (actions, pratiques, modèles), des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expériences </w:t>
      </w:r>
      <w:r>
        <w:rPr>
          <w:rFonts w:ascii="Arial" w:hAnsi="Arial" w:cs="Arial"/>
          <w:color w:val="000000"/>
          <w:sz w:val="20"/>
          <w:szCs w:val="20"/>
        </w:rPr>
        <w:t xml:space="preserve">(acteurs, vécu, expériences) ou des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compétences</w:t>
      </w:r>
      <w:r>
        <w:rPr>
          <w:rFonts w:ascii="Arial" w:hAnsi="Arial" w:cs="Arial"/>
          <w:color w:val="000000"/>
          <w:sz w:val="20"/>
          <w:szCs w:val="20"/>
        </w:rPr>
        <w:t xml:space="preserve"> (l’acteur en action, savoir-faire, savoir-être).</w:t>
      </w:r>
    </w:p>
    <w:p w:rsidR="0075527D" w:rsidRDefault="0075527D" w:rsidP="0075527D">
      <w:pPr>
        <w:pStyle w:val="NormalWeb"/>
        <w:spacing w:before="0" w:beforeAutospacing="0" w:after="80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A l’inverse de l’évaluation, la capitalisation n’émet pas de comparaison entre ce qui était prévu et ce qui a réellement eu lieu, en revanche l’évaluation peut permettre d’identifier des éléments à capitaliser et la capitalisation peut être facilitée par un dispositif de SE ou une évaluation antérieure.</w:t>
      </w:r>
    </w:p>
    <w:p w:rsidR="0075527D" w:rsidRDefault="0075527D" w:rsidP="0075527D">
      <w:pPr>
        <w:pStyle w:val="NormalWeb"/>
        <w:spacing w:before="0" w:beforeAutospacing="0" w:after="80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La conception de la démarche de capitalisation doit être collective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et  être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adaptée à chaque contexte. Il s’agira cependant de créer une dynamique collective autour de la capitalisation dans son organisation, en organisant par exemple un atelier de lancement abordant 5 questions “phares” (processus de réflexion itératif), 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équipe: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1) Pour quoi ?: </w:t>
      </w:r>
      <w:r>
        <w:rPr>
          <w:rFonts w:ascii="Arial" w:hAnsi="Arial" w:cs="Arial"/>
          <w:b/>
          <w:bCs/>
          <w:color w:val="000000"/>
          <w:sz w:val="20"/>
          <w:szCs w:val="20"/>
        </w:rPr>
        <w:t>enjeux et objectifs</w:t>
      </w:r>
      <w:r>
        <w:rPr>
          <w:rFonts w:ascii="Arial" w:hAnsi="Arial" w:cs="Arial"/>
          <w:color w:val="000000"/>
          <w:sz w:val="20"/>
          <w:szCs w:val="20"/>
        </w:rPr>
        <w:t xml:space="preserve">  2) Quoi ? </w:t>
      </w:r>
      <w:r>
        <w:rPr>
          <w:rFonts w:ascii="Arial" w:hAnsi="Arial" w:cs="Arial"/>
          <w:b/>
          <w:bCs/>
          <w:color w:val="000000"/>
          <w:sz w:val="20"/>
          <w:szCs w:val="20"/>
        </w:rPr>
        <w:t>: objet</w:t>
      </w:r>
      <w:r>
        <w:rPr>
          <w:rFonts w:ascii="Arial" w:hAnsi="Arial" w:cs="Arial"/>
          <w:color w:val="000000"/>
          <w:sz w:val="20"/>
          <w:szCs w:val="20"/>
        </w:rPr>
        <w:t xml:space="preserve"> de la capitalisation. 3) Qui ? : les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acteurs clés</w:t>
      </w:r>
      <w:r>
        <w:rPr>
          <w:rFonts w:ascii="Arial" w:hAnsi="Arial" w:cs="Arial"/>
          <w:color w:val="000000"/>
          <w:sz w:val="20"/>
          <w:szCs w:val="20"/>
        </w:rPr>
        <w:t xml:space="preserve">. 4) Pour qui ? : les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destinataires des produits</w:t>
      </w:r>
      <w:r>
        <w:rPr>
          <w:rFonts w:ascii="Arial" w:hAnsi="Arial" w:cs="Arial"/>
          <w:color w:val="000000"/>
          <w:sz w:val="20"/>
          <w:szCs w:val="20"/>
        </w:rPr>
        <w:t xml:space="preserve"> de la capitalisation. 5) Comment ? : les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produits, leurs usages</w:t>
      </w:r>
      <w:r>
        <w:rPr>
          <w:rFonts w:ascii="Arial" w:hAnsi="Arial" w:cs="Arial"/>
          <w:color w:val="000000"/>
          <w:sz w:val="20"/>
          <w:szCs w:val="20"/>
        </w:rPr>
        <w:t xml:space="preserve"> en fonction du public ciblé et des enjeux.</w:t>
      </w:r>
    </w:p>
    <w:p w:rsidR="0075527D" w:rsidRDefault="0075527D" w:rsidP="0075527D">
      <w:pPr>
        <w:pStyle w:val="NormalWeb"/>
        <w:spacing w:before="0" w:beforeAutospacing="0" w:after="80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Enfin, le guide du F3E donne 5 grandes étapes à suivre (à adapter et ajuster à son propre contexte) dans une démarche de capitalisation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d’expériences:</w:t>
      </w:r>
      <w:proofErr w:type="gramEnd"/>
    </w:p>
    <w:p w:rsidR="0075527D" w:rsidRDefault="0075527D" w:rsidP="0075527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Constituer la documentation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 projet et retracer son histoire</w:t>
      </w:r>
    </w:p>
    <w:p w:rsidR="0075527D" w:rsidRDefault="0075527D" w:rsidP="0075527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Recueillir les récits, les expériences </w:t>
      </w:r>
    </w:p>
    <w:p w:rsidR="0075527D" w:rsidRDefault="0075527D" w:rsidP="0075527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Confronter les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expériences: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mettre en commun, analyser, interpréter, tirer les leçons</w:t>
      </w:r>
    </w:p>
    <w:p w:rsidR="0075527D" w:rsidRDefault="0075527D" w:rsidP="0075527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Produire les résultats de la capitalisation </w:t>
      </w:r>
    </w:p>
    <w:p w:rsidR="00A06965" w:rsidRPr="0075527D" w:rsidRDefault="0075527D" w:rsidP="0075527D">
      <w:pPr>
        <w:pStyle w:val="NormalWeb"/>
        <w:numPr>
          <w:ilvl w:val="0"/>
          <w:numId w:val="2"/>
        </w:numPr>
        <w:spacing w:before="0" w:beforeAutospacing="0" w:after="80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Diffuser, partager, agir</w:t>
      </w:r>
    </w:p>
    <w:sectPr w:rsidR="00A06965" w:rsidRPr="0075527D" w:rsidSect="00A57A6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swal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659E"/>
    <w:multiLevelType w:val="multilevel"/>
    <w:tmpl w:val="329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177DF"/>
    <w:multiLevelType w:val="multilevel"/>
    <w:tmpl w:val="EAB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20D7B"/>
    <w:multiLevelType w:val="multilevel"/>
    <w:tmpl w:val="AA28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B7A65"/>
    <w:multiLevelType w:val="multilevel"/>
    <w:tmpl w:val="734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7D"/>
    <w:rsid w:val="003635DD"/>
    <w:rsid w:val="003B0FA5"/>
    <w:rsid w:val="007006E1"/>
    <w:rsid w:val="0075527D"/>
    <w:rsid w:val="00A06965"/>
    <w:rsid w:val="00A5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9D1F"/>
  <w15:chartTrackingRefBased/>
  <w15:docId w15:val="{96EFBF41-11EC-AE41-BBAB-F8AFAC98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3e.asso.fr/ressource/kit-de-formation-de-formateurs-a-la-capitalisation-des-experie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Galéa</dc:creator>
  <cp:keywords/>
  <dc:description/>
  <cp:lastModifiedBy>Sébastien Galéa</cp:lastModifiedBy>
  <cp:revision>1</cp:revision>
  <dcterms:created xsi:type="dcterms:W3CDTF">2020-04-10T09:41:00Z</dcterms:created>
  <dcterms:modified xsi:type="dcterms:W3CDTF">2020-04-10T09:42:00Z</dcterms:modified>
</cp:coreProperties>
</file>