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598" w:rsidRDefault="0023007A" w:rsidP="00FD1598">
      <w:pPr>
        <w:pStyle w:val="Sansinterligne"/>
        <w:jc w:val="both"/>
        <w:rPr>
          <w:rFonts w:ascii="Segoe UI" w:hAnsi="Segoe UI" w:cs="Segoe UI"/>
          <w:b/>
          <w:bCs/>
          <w:sz w:val="24"/>
          <w:szCs w:val="24"/>
          <w:lang w:val="fr-FR"/>
        </w:rPr>
      </w:pPr>
      <w:r>
        <w:rPr>
          <w:rFonts w:ascii="Segoe UI" w:hAnsi="Segoe UI" w:cs="Segoe UI"/>
          <w:b/>
          <w:bCs/>
          <w:i/>
          <w:iCs/>
          <w:sz w:val="24"/>
          <w:szCs w:val="24"/>
          <w:lang w:val="fr-FR"/>
        </w:rPr>
        <w:t xml:space="preserve">Notes sur : </w:t>
      </w:r>
      <w:r w:rsidRPr="0023007A">
        <w:rPr>
          <w:rFonts w:ascii="Segoe UI" w:hAnsi="Segoe UI" w:cs="Segoe UI"/>
          <w:i/>
          <w:iCs/>
          <w:sz w:val="24"/>
          <w:szCs w:val="24"/>
          <w:lang w:val="fr-FR"/>
        </w:rPr>
        <w:t>«</w:t>
      </w:r>
      <w:r w:rsidR="00FD1598" w:rsidRPr="0023007A">
        <w:rPr>
          <w:rFonts w:ascii="Segoe UI" w:hAnsi="Segoe UI" w:cs="Segoe UI"/>
          <w:b/>
          <w:bCs/>
          <w:i/>
          <w:iCs/>
          <w:sz w:val="24"/>
          <w:szCs w:val="24"/>
          <w:lang w:val="fr-FR"/>
        </w:rPr>
        <w:t xml:space="preserve"> </w:t>
      </w:r>
      <w:r w:rsidR="00FD1598" w:rsidRPr="0023007A">
        <w:rPr>
          <w:rFonts w:ascii="Segoe UI" w:hAnsi="Segoe UI" w:cs="Segoe UI"/>
          <w:i/>
          <w:iCs/>
          <w:sz w:val="24"/>
          <w:szCs w:val="24"/>
          <w:lang w:val="fr-FR"/>
        </w:rPr>
        <w:t xml:space="preserve">la systématisation d’expérience d’après : « Systématiser les expériences : Manuel pour </w:t>
      </w:r>
      <w:r w:rsidRPr="0023007A">
        <w:rPr>
          <w:rFonts w:ascii="Segoe UI" w:hAnsi="Segoe UI" w:cs="Segoe UI"/>
          <w:i/>
          <w:iCs/>
          <w:sz w:val="24"/>
          <w:szCs w:val="24"/>
          <w:lang w:val="fr-FR"/>
        </w:rPr>
        <w:t>apprendre de nos pratiques »,</w:t>
      </w:r>
      <w:r w:rsidR="00FD1598" w:rsidRPr="0023007A">
        <w:rPr>
          <w:rFonts w:ascii="Segoe UI" w:hAnsi="Segoe UI" w:cs="Segoe UI"/>
          <w:i/>
          <w:iCs/>
          <w:sz w:val="24"/>
          <w:szCs w:val="24"/>
          <w:lang w:val="fr-FR"/>
        </w:rPr>
        <w:t xml:space="preserve"> </w:t>
      </w:r>
      <w:proofErr w:type="spellStart"/>
      <w:r w:rsidR="00FD1598" w:rsidRPr="0023007A">
        <w:rPr>
          <w:rFonts w:ascii="Segoe UI" w:hAnsi="Segoe UI" w:cs="Segoe UI"/>
          <w:i/>
          <w:iCs/>
          <w:sz w:val="24"/>
          <w:szCs w:val="24"/>
          <w:lang w:val="fr-FR"/>
        </w:rPr>
        <w:t>lONG</w:t>
      </w:r>
      <w:proofErr w:type="spellEnd"/>
      <w:r w:rsidR="00FD1598" w:rsidRPr="0023007A">
        <w:rPr>
          <w:rFonts w:ascii="Segoe UI" w:hAnsi="Segoe UI" w:cs="Segoe UI"/>
          <w:i/>
          <w:iCs/>
          <w:sz w:val="24"/>
          <w:szCs w:val="24"/>
          <w:lang w:val="fr-FR"/>
        </w:rPr>
        <w:t xml:space="preserve"> QUINOA</w:t>
      </w:r>
      <w:r w:rsidRPr="0023007A">
        <w:rPr>
          <w:rFonts w:ascii="Segoe UI" w:hAnsi="Segoe UI" w:cs="Segoe UI"/>
          <w:i/>
          <w:iCs/>
          <w:sz w:val="24"/>
          <w:szCs w:val="24"/>
          <w:lang w:val="fr-FR"/>
        </w:rPr>
        <w:t>, éd. La coopération Belge de développement, Bruxelles, 2011</w:t>
      </w:r>
    </w:p>
    <w:p w:rsidR="0023007A" w:rsidRDefault="0023007A" w:rsidP="00FD1598">
      <w:pPr>
        <w:pStyle w:val="Sansinterligne"/>
        <w:jc w:val="both"/>
        <w:rPr>
          <w:rFonts w:ascii="Segoe UI" w:hAnsi="Segoe UI" w:cs="Segoe UI"/>
          <w:b/>
          <w:bCs/>
          <w:sz w:val="24"/>
          <w:szCs w:val="24"/>
          <w:lang w:val="fr-FR"/>
        </w:rPr>
      </w:pPr>
    </w:p>
    <w:p w:rsidR="0023007A" w:rsidRPr="00801EFB" w:rsidRDefault="0023007A" w:rsidP="00FD1598">
      <w:pPr>
        <w:pStyle w:val="Sansinterligne"/>
        <w:jc w:val="both"/>
        <w:rPr>
          <w:rFonts w:ascii="Segoe UI" w:hAnsi="Segoe UI" w:cs="Segoe UI"/>
          <w:b/>
          <w:bCs/>
          <w:sz w:val="24"/>
          <w:szCs w:val="24"/>
          <w:lang w:val="fr-FR"/>
        </w:rPr>
      </w:pPr>
      <w:r>
        <w:rPr>
          <w:rFonts w:ascii="Segoe UI" w:hAnsi="Segoe UI" w:cs="Segoe UI"/>
          <w:b/>
          <w:bCs/>
          <w:sz w:val="24"/>
          <w:szCs w:val="24"/>
          <w:lang w:val="fr-FR"/>
        </w:rPr>
        <w:t xml:space="preserve">Par : </w:t>
      </w:r>
      <w:proofErr w:type="spellStart"/>
      <w:r w:rsidRPr="0023007A">
        <w:rPr>
          <w:rFonts w:ascii="Segoe UI" w:hAnsi="Segoe UI" w:cs="Segoe UI"/>
          <w:sz w:val="24"/>
          <w:szCs w:val="24"/>
          <w:lang w:val="fr-FR"/>
        </w:rPr>
        <w:t>Hedi</w:t>
      </w:r>
      <w:proofErr w:type="spellEnd"/>
      <w:r w:rsidRPr="0023007A">
        <w:rPr>
          <w:rFonts w:ascii="Segoe UI" w:hAnsi="Segoe UI" w:cs="Segoe UI"/>
          <w:sz w:val="24"/>
          <w:szCs w:val="24"/>
          <w:lang w:val="fr-FR"/>
        </w:rPr>
        <w:t xml:space="preserve"> KHELIL</w:t>
      </w:r>
    </w:p>
    <w:p w:rsidR="00FD1598" w:rsidRDefault="00FD1598" w:rsidP="00FD1598">
      <w:pPr>
        <w:pStyle w:val="Sansinterligne"/>
        <w:jc w:val="both"/>
        <w:rPr>
          <w:rFonts w:ascii="Segoe UI" w:hAnsi="Segoe UI" w:cs="Segoe UI"/>
          <w:sz w:val="24"/>
          <w:szCs w:val="24"/>
          <w:lang w:val="fr-FR"/>
        </w:rPr>
      </w:pPr>
    </w:p>
    <w:p w:rsidR="00FD1598" w:rsidRDefault="00FD1598" w:rsidP="0023007A">
      <w:pPr>
        <w:pStyle w:val="Sansinterligne"/>
        <w:ind w:firstLine="708"/>
        <w:jc w:val="both"/>
        <w:rPr>
          <w:rFonts w:ascii="Segoe UI" w:hAnsi="Segoe UI" w:cs="Segoe UI"/>
          <w:sz w:val="24"/>
          <w:szCs w:val="24"/>
          <w:lang w:val="fr-FR"/>
        </w:rPr>
      </w:pPr>
      <w:r>
        <w:rPr>
          <w:rFonts w:ascii="Segoe UI" w:hAnsi="Segoe UI" w:cs="Segoe UI"/>
          <w:sz w:val="24"/>
          <w:szCs w:val="24"/>
          <w:lang w:val="fr-FR"/>
        </w:rPr>
        <w:t>Ce manuel traite de la capitalisation d’expériences</w:t>
      </w:r>
      <w:r w:rsidR="0023007A">
        <w:rPr>
          <w:rFonts w:ascii="Segoe UI" w:hAnsi="Segoe UI" w:cs="Segoe UI"/>
          <w:sz w:val="24"/>
          <w:szCs w:val="24"/>
          <w:lang w:val="fr-FR"/>
        </w:rPr>
        <w:t xml:space="preserve"> en</w:t>
      </w:r>
      <w:r>
        <w:rPr>
          <w:rFonts w:ascii="Segoe UI" w:hAnsi="Segoe UI" w:cs="Segoe UI"/>
          <w:sz w:val="24"/>
          <w:szCs w:val="24"/>
          <w:lang w:val="fr-FR"/>
        </w:rPr>
        <w:t xml:space="preserve"> </w:t>
      </w:r>
      <w:r w:rsidR="0023007A">
        <w:rPr>
          <w:rFonts w:ascii="Segoe UI" w:hAnsi="Segoe UI" w:cs="Segoe UI"/>
          <w:sz w:val="24"/>
          <w:szCs w:val="24"/>
          <w:lang w:val="fr-FR"/>
        </w:rPr>
        <w:t>soulevant</w:t>
      </w:r>
      <w:r>
        <w:rPr>
          <w:rFonts w:ascii="Segoe UI" w:hAnsi="Segoe UI" w:cs="Segoe UI"/>
          <w:sz w:val="24"/>
          <w:szCs w:val="24"/>
          <w:lang w:val="fr-FR"/>
        </w:rPr>
        <w:t xml:space="preserve"> un nombre important d’outil</w:t>
      </w:r>
      <w:r w:rsidR="0023007A">
        <w:rPr>
          <w:rFonts w:ascii="Segoe UI" w:hAnsi="Segoe UI" w:cs="Segoe UI"/>
          <w:sz w:val="24"/>
          <w:szCs w:val="24"/>
          <w:lang w:val="fr-FR"/>
        </w:rPr>
        <w:t>s</w:t>
      </w:r>
      <w:r>
        <w:rPr>
          <w:rFonts w:ascii="Segoe UI" w:hAnsi="Segoe UI" w:cs="Segoe UI"/>
          <w:sz w:val="24"/>
          <w:szCs w:val="24"/>
          <w:lang w:val="fr-FR"/>
        </w:rPr>
        <w:t xml:space="preserve"> et de techniques de systématisation du savoir. </w:t>
      </w:r>
      <w:r w:rsidR="0023007A">
        <w:rPr>
          <w:rFonts w:ascii="Segoe UI" w:hAnsi="Segoe UI" w:cs="Segoe UI"/>
          <w:sz w:val="24"/>
          <w:szCs w:val="24"/>
          <w:lang w:val="fr-FR"/>
        </w:rPr>
        <w:t>La pertinence de ce travail réside dans le fait que le contenu mis en œuvre est ancré dans des pratiques concrètes de terrain, ce qui - par là-même – renvoie forcément le lecteur à des situations/expériences réelles vécues. Par ailleurs</w:t>
      </w:r>
      <w:r>
        <w:rPr>
          <w:rFonts w:ascii="Segoe UI" w:hAnsi="Segoe UI" w:cs="Segoe UI"/>
          <w:sz w:val="24"/>
          <w:szCs w:val="24"/>
          <w:lang w:val="fr-FR"/>
        </w:rPr>
        <w:t>, l’</w:t>
      </w:r>
      <w:r w:rsidR="0023007A">
        <w:rPr>
          <w:rFonts w:ascii="Segoe UI" w:hAnsi="Segoe UI" w:cs="Segoe UI"/>
          <w:sz w:val="24"/>
          <w:szCs w:val="24"/>
          <w:lang w:val="fr-FR"/>
        </w:rPr>
        <w:t xml:space="preserve">auteur consacre tout le long de l’ouvrage et selon les thématiques proposées, un </w:t>
      </w:r>
      <w:r>
        <w:rPr>
          <w:rFonts w:ascii="Segoe UI" w:hAnsi="Segoe UI" w:cs="Segoe UI"/>
          <w:sz w:val="24"/>
          <w:szCs w:val="24"/>
          <w:lang w:val="fr-FR"/>
        </w:rPr>
        <w:t>éclairage exhaustif sur l’ensemble d</w:t>
      </w:r>
      <w:r w:rsidR="0023007A">
        <w:rPr>
          <w:rFonts w:ascii="Segoe UI" w:hAnsi="Segoe UI" w:cs="Segoe UI"/>
          <w:sz w:val="24"/>
          <w:szCs w:val="24"/>
          <w:lang w:val="fr-FR"/>
        </w:rPr>
        <w:t xml:space="preserve">es concepts clé autour desquels tourne cette pratique ; </w:t>
      </w:r>
      <w:r>
        <w:rPr>
          <w:rFonts w:ascii="Segoe UI" w:hAnsi="Segoe UI" w:cs="Segoe UI"/>
          <w:sz w:val="24"/>
          <w:szCs w:val="24"/>
          <w:lang w:val="fr-FR"/>
        </w:rPr>
        <w:t>des notions qui</w:t>
      </w:r>
      <w:r w:rsidR="0023007A">
        <w:rPr>
          <w:rFonts w:ascii="Segoe UI" w:hAnsi="Segoe UI" w:cs="Segoe UI"/>
          <w:sz w:val="24"/>
          <w:szCs w:val="24"/>
          <w:lang w:val="fr-FR"/>
        </w:rPr>
        <w:t xml:space="preserve">, </w:t>
      </w:r>
      <w:r>
        <w:rPr>
          <w:rFonts w:ascii="Segoe UI" w:hAnsi="Segoe UI" w:cs="Segoe UI"/>
          <w:sz w:val="24"/>
          <w:szCs w:val="24"/>
          <w:lang w:val="fr-FR"/>
        </w:rPr>
        <w:t xml:space="preserve">d’ailleurs, </w:t>
      </w:r>
      <w:r w:rsidR="0023007A">
        <w:rPr>
          <w:rFonts w:ascii="Segoe UI" w:hAnsi="Segoe UI" w:cs="Segoe UI"/>
          <w:sz w:val="24"/>
          <w:szCs w:val="24"/>
          <w:lang w:val="fr-FR"/>
        </w:rPr>
        <w:t xml:space="preserve">se trouvent être </w:t>
      </w:r>
      <w:r>
        <w:rPr>
          <w:rFonts w:ascii="Segoe UI" w:hAnsi="Segoe UI" w:cs="Segoe UI"/>
          <w:sz w:val="24"/>
          <w:szCs w:val="24"/>
          <w:lang w:val="fr-FR"/>
        </w:rPr>
        <w:t>galvaudés par le</w:t>
      </w:r>
      <w:r w:rsidR="0023007A">
        <w:rPr>
          <w:rFonts w:ascii="Segoe UI" w:hAnsi="Segoe UI" w:cs="Segoe UI"/>
          <w:sz w:val="24"/>
          <w:szCs w:val="24"/>
          <w:lang w:val="fr-FR"/>
        </w:rPr>
        <w:t xml:space="preserve"> langage courant, tel que</w:t>
      </w:r>
      <w:r>
        <w:rPr>
          <w:rFonts w:ascii="Segoe UI" w:hAnsi="Segoe UI" w:cs="Segoe UI"/>
          <w:sz w:val="24"/>
          <w:szCs w:val="24"/>
          <w:lang w:val="fr-FR"/>
        </w:rPr>
        <w:t> : système, synthèse, analyse, histoire, etc. En redonnant à ces concepts leur sens usuel technique, nous en redécouvrons en quelque sorte l’</w:t>
      </w:r>
      <w:r w:rsidR="0023007A">
        <w:rPr>
          <w:rFonts w:ascii="Segoe UI" w:hAnsi="Segoe UI" w:cs="Segoe UI"/>
          <w:sz w:val="24"/>
          <w:szCs w:val="24"/>
          <w:lang w:val="fr-FR"/>
        </w:rPr>
        <w:t>ampleur et la réelle utilité</w:t>
      </w:r>
      <w:r>
        <w:rPr>
          <w:rFonts w:ascii="Segoe UI" w:hAnsi="Segoe UI" w:cs="Segoe UI"/>
          <w:sz w:val="24"/>
          <w:szCs w:val="24"/>
          <w:lang w:val="fr-FR"/>
        </w:rPr>
        <w:t xml:space="preserve">. </w:t>
      </w:r>
    </w:p>
    <w:p w:rsidR="00FD1598" w:rsidRDefault="0023007A" w:rsidP="00C56723">
      <w:pPr>
        <w:pStyle w:val="Sansinterligne"/>
        <w:ind w:firstLine="708"/>
        <w:jc w:val="both"/>
        <w:rPr>
          <w:rFonts w:ascii="Segoe UI" w:hAnsi="Segoe UI" w:cs="Segoe UI"/>
          <w:sz w:val="24"/>
          <w:szCs w:val="24"/>
          <w:lang w:val="fr-FR"/>
        </w:rPr>
      </w:pPr>
      <w:r>
        <w:rPr>
          <w:rFonts w:ascii="Segoe UI" w:hAnsi="Segoe UI" w:cs="Segoe UI"/>
          <w:sz w:val="24"/>
          <w:szCs w:val="24"/>
          <w:lang w:val="fr-FR"/>
        </w:rPr>
        <w:t xml:space="preserve">Aussi, cette étude ne manque pas d’avertir le lecteur quant aux </w:t>
      </w:r>
      <w:r w:rsidR="00C56723">
        <w:rPr>
          <w:rFonts w:ascii="Segoe UI" w:hAnsi="Segoe UI" w:cs="Segoe UI"/>
          <w:sz w:val="24"/>
          <w:szCs w:val="24"/>
          <w:lang w:val="fr-FR"/>
        </w:rPr>
        <w:t xml:space="preserve">différentes </w:t>
      </w:r>
      <w:r>
        <w:rPr>
          <w:rFonts w:ascii="Segoe UI" w:hAnsi="Segoe UI" w:cs="Segoe UI"/>
          <w:sz w:val="24"/>
          <w:szCs w:val="24"/>
          <w:lang w:val="fr-FR"/>
        </w:rPr>
        <w:t xml:space="preserve">nuances </w:t>
      </w:r>
      <w:r w:rsidR="00C56723">
        <w:rPr>
          <w:rFonts w:ascii="Segoe UI" w:hAnsi="Segoe UI" w:cs="Segoe UI"/>
          <w:sz w:val="24"/>
          <w:szCs w:val="24"/>
          <w:lang w:val="fr-FR"/>
        </w:rPr>
        <w:t>distinguant le travail d</w:t>
      </w:r>
      <w:r w:rsidR="00FD1598">
        <w:rPr>
          <w:rFonts w:ascii="Segoe UI" w:hAnsi="Segoe UI" w:cs="Segoe UI"/>
          <w:sz w:val="24"/>
          <w:szCs w:val="24"/>
          <w:lang w:val="fr-FR"/>
        </w:rPr>
        <w:t>’</w:t>
      </w:r>
      <w:r w:rsidR="00C56723">
        <w:rPr>
          <w:rFonts w:ascii="Segoe UI" w:hAnsi="Segoe UI" w:cs="Segoe UI"/>
          <w:sz w:val="24"/>
          <w:szCs w:val="24"/>
          <w:lang w:val="fr-FR"/>
        </w:rPr>
        <w:t xml:space="preserve">évaluation de la capitalisation d’expérience. Il en va que, pendant le premier reste focalisé essentiellement sur l’impact de l’action (son effet après-coup), le second s’intéresse à son tour surtout au processus interne du projet, son déroulement et son sens en train de se faire. Reposant essentiellement sur la trilogie </w:t>
      </w:r>
      <w:r w:rsidR="00FD1598">
        <w:rPr>
          <w:rFonts w:ascii="Segoe UI" w:hAnsi="Segoe UI" w:cs="Segoe UI"/>
          <w:sz w:val="24"/>
          <w:szCs w:val="24"/>
          <w:lang w:val="fr-FR"/>
        </w:rPr>
        <w:t>reconstruction /interprétatio</w:t>
      </w:r>
      <w:r w:rsidR="00C56723">
        <w:rPr>
          <w:rFonts w:ascii="Segoe UI" w:hAnsi="Segoe UI" w:cs="Segoe UI"/>
          <w:sz w:val="24"/>
          <w:szCs w:val="24"/>
          <w:lang w:val="fr-FR"/>
        </w:rPr>
        <w:t>n/partage - trois piliers sur lesquels repose</w:t>
      </w:r>
      <w:r w:rsidR="00FD1598">
        <w:rPr>
          <w:rFonts w:ascii="Segoe UI" w:hAnsi="Segoe UI" w:cs="Segoe UI"/>
          <w:sz w:val="24"/>
          <w:szCs w:val="24"/>
          <w:lang w:val="fr-FR"/>
        </w:rPr>
        <w:t xml:space="preserve"> le travail de capitalisation d’</w:t>
      </w:r>
      <w:r w:rsidR="00C56723">
        <w:rPr>
          <w:rFonts w:ascii="Segoe UI" w:hAnsi="Segoe UI" w:cs="Segoe UI"/>
          <w:sz w:val="24"/>
          <w:szCs w:val="24"/>
          <w:lang w:val="fr-FR"/>
        </w:rPr>
        <w:t xml:space="preserve">expérience – ce champ de praxis requiert des outils toujours innovants vu le caractère intrinsèquement inédit et singulier de toute expérience entamée. </w:t>
      </w:r>
    </w:p>
    <w:p w:rsidR="00FD1598" w:rsidRDefault="003026E6" w:rsidP="003026E6">
      <w:pPr>
        <w:pStyle w:val="Sansinterligne"/>
        <w:ind w:firstLine="708"/>
        <w:jc w:val="both"/>
        <w:rPr>
          <w:rFonts w:ascii="Segoe UI" w:hAnsi="Segoe UI" w:cs="Segoe UI"/>
          <w:sz w:val="24"/>
          <w:szCs w:val="24"/>
          <w:lang w:val="fr-FR"/>
        </w:rPr>
      </w:pPr>
      <w:r>
        <w:rPr>
          <w:rFonts w:ascii="Segoe UI" w:hAnsi="Segoe UI" w:cs="Segoe UI"/>
          <w:sz w:val="24"/>
          <w:szCs w:val="24"/>
          <w:lang w:val="fr-FR"/>
        </w:rPr>
        <w:t xml:space="preserve">Deux principales motivations m’ont incité à choisir cette référence : l’une est relative à mon intérêt aux travaux scientifiques et intellectuels d’une manière générale, l’autre </w:t>
      </w:r>
      <w:r w:rsidR="00FD1598">
        <w:rPr>
          <w:rFonts w:ascii="Segoe UI" w:hAnsi="Segoe UI" w:cs="Segoe UI"/>
          <w:sz w:val="24"/>
          <w:szCs w:val="24"/>
          <w:lang w:val="fr-FR"/>
        </w:rPr>
        <w:t>et l’</w:t>
      </w:r>
      <w:r>
        <w:rPr>
          <w:rFonts w:ascii="Segoe UI" w:hAnsi="Segoe UI" w:cs="Segoe UI"/>
          <w:sz w:val="24"/>
          <w:szCs w:val="24"/>
          <w:lang w:val="fr-FR"/>
        </w:rPr>
        <w:t xml:space="preserve">autre relève d’une ambition plus professionnelle. </w:t>
      </w:r>
    </w:p>
    <w:p w:rsidR="00FD1598" w:rsidRPr="00CC02E9" w:rsidRDefault="003026E6" w:rsidP="00CC02E9">
      <w:pPr>
        <w:pStyle w:val="Sansinterligne"/>
        <w:numPr>
          <w:ilvl w:val="0"/>
          <w:numId w:val="2"/>
        </w:numPr>
        <w:ind w:left="0" w:firstLine="349"/>
        <w:jc w:val="both"/>
        <w:rPr>
          <w:rFonts w:ascii="Segoe UI" w:hAnsi="Segoe UI" w:cs="Segoe UI"/>
          <w:sz w:val="24"/>
          <w:szCs w:val="24"/>
          <w:lang w:val="fr-FR"/>
        </w:rPr>
      </w:pPr>
      <w:r>
        <w:rPr>
          <w:rFonts w:ascii="Segoe UI" w:hAnsi="Segoe UI" w:cs="Segoe UI"/>
          <w:sz w:val="24"/>
          <w:szCs w:val="24"/>
          <w:lang w:val="fr-FR"/>
        </w:rPr>
        <w:t>Il y a une part de créativité qui m’intéresse particulièrement dans ce trav</w:t>
      </w:r>
      <w:r w:rsidR="00715829">
        <w:rPr>
          <w:rFonts w:ascii="Segoe UI" w:hAnsi="Segoe UI" w:cs="Segoe UI"/>
          <w:sz w:val="24"/>
          <w:szCs w:val="24"/>
          <w:lang w:val="fr-FR"/>
        </w:rPr>
        <w:t>ail, en ce ceci que – tel mentionné un peu partout dans l’ouvrage cité plus haut -</w:t>
      </w:r>
      <w:r>
        <w:rPr>
          <w:rFonts w:ascii="Segoe UI" w:hAnsi="Segoe UI" w:cs="Segoe UI"/>
          <w:sz w:val="24"/>
          <w:szCs w:val="24"/>
          <w:lang w:val="fr-FR"/>
        </w:rPr>
        <w:t xml:space="preserve"> </w:t>
      </w:r>
      <w:r w:rsidR="00FD1598" w:rsidRPr="00BB5CE9">
        <w:rPr>
          <w:rFonts w:ascii="Segoe UI" w:hAnsi="Segoe UI" w:cs="Segoe UI"/>
          <w:sz w:val="24"/>
          <w:szCs w:val="24"/>
          <w:lang w:val="fr-FR"/>
        </w:rPr>
        <w:t xml:space="preserve">la technique narrative </w:t>
      </w:r>
      <w:r w:rsidR="007C5870">
        <w:rPr>
          <w:rFonts w:ascii="Segoe UI" w:hAnsi="Segoe UI" w:cs="Segoe UI"/>
          <w:sz w:val="24"/>
          <w:szCs w:val="24"/>
          <w:lang w:val="fr-FR"/>
        </w:rPr>
        <w:t xml:space="preserve">de la récupération historique </w:t>
      </w:r>
      <w:r w:rsidR="00FD1598" w:rsidRPr="00BB5CE9">
        <w:rPr>
          <w:rFonts w:ascii="Segoe UI" w:hAnsi="Segoe UI" w:cs="Segoe UI"/>
          <w:sz w:val="24"/>
          <w:szCs w:val="24"/>
          <w:lang w:val="fr-FR"/>
        </w:rPr>
        <w:t xml:space="preserve">peut comporter une dimension artistique. </w:t>
      </w:r>
      <w:r w:rsidR="00715829">
        <w:rPr>
          <w:rFonts w:ascii="Segoe UI" w:hAnsi="Segoe UI" w:cs="Segoe UI"/>
          <w:sz w:val="24"/>
          <w:szCs w:val="24"/>
          <w:lang w:val="fr-FR"/>
        </w:rPr>
        <w:t>Aussi</w:t>
      </w:r>
      <w:r w:rsidR="00FD1598" w:rsidRPr="00715829">
        <w:rPr>
          <w:rFonts w:ascii="Segoe UI" w:hAnsi="Segoe UI" w:cs="Segoe UI"/>
          <w:sz w:val="24"/>
          <w:szCs w:val="24"/>
          <w:lang w:val="fr-FR"/>
        </w:rPr>
        <w:t xml:space="preserve">, il y a lieu de souligner une réflexion de fond dans </w:t>
      </w:r>
      <w:r w:rsidR="00715829">
        <w:rPr>
          <w:rFonts w:ascii="Segoe UI" w:hAnsi="Segoe UI" w:cs="Segoe UI"/>
          <w:sz w:val="24"/>
          <w:szCs w:val="24"/>
          <w:lang w:val="fr-FR"/>
        </w:rPr>
        <w:t xml:space="preserve">le travail de capitalisation, car il s’agit, entre autres, de saisir </w:t>
      </w:r>
      <w:r w:rsidR="00FD1598" w:rsidRPr="00715829">
        <w:rPr>
          <w:rFonts w:ascii="Segoe UI" w:hAnsi="Segoe UI" w:cs="Segoe UI"/>
          <w:sz w:val="24"/>
          <w:szCs w:val="24"/>
          <w:lang w:val="fr-FR"/>
        </w:rPr>
        <w:t xml:space="preserve">la logique interne des événements et </w:t>
      </w:r>
      <w:r w:rsidR="007C5870">
        <w:rPr>
          <w:rFonts w:ascii="Segoe UI" w:hAnsi="Segoe UI" w:cs="Segoe UI"/>
          <w:sz w:val="24"/>
          <w:szCs w:val="24"/>
          <w:lang w:val="fr-FR"/>
        </w:rPr>
        <w:t>d’</w:t>
      </w:r>
      <w:r w:rsidR="00FD1598" w:rsidRPr="00715829">
        <w:rPr>
          <w:rFonts w:ascii="Segoe UI" w:hAnsi="Segoe UI" w:cs="Segoe UI"/>
          <w:sz w:val="24"/>
          <w:szCs w:val="24"/>
          <w:lang w:val="fr-FR"/>
        </w:rPr>
        <w:t xml:space="preserve">en dégager un sens. </w:t>
      </w:r>
      <w:r w:rsidR="00B75523">
        <w:rPr>
          <w:rFonts w:ascii="Segoe UI" w:hAnsi="Segoe UI" w:cs="Segoe UI"/>
          <w:sz w:val="24"/>
          <w:szCs w:val="24"/>
          <w:lang w:val="fr-FR"/>
        </w:rPr>
        <w:t>Pour ce faire</w:t>
      </w:r>
      <w:r w:rsidR="007C5870">
        <w:rPr>
          <w:rFonts w:ascii="Segoe UI" w:hAnsi="Segoe UI" w:cs="Segoe UI"/>
          <w:sz w:val="24"/>
          <w:szCs w:val="24"/>
          <w:lang w:val="fr-FR"/>
        </w:rPr>
        <w:t>, l’auteur insiste sur la capacité de</w:t>
      </w:r>
      <w:r w:rsidR="00B75523">
        <w:rPr>
          <w:rFonts w:ascii="Segoe UI" w:hAnsi="Segoe UI" w:cs="Segoe UI"/>
          <w:sz w:val="24"/>
          <w:szCs w:val="24"/>
          <w:lang w:val="fr-FR"/>
        </w:rPr>
        <w:t xml:space="preserve"> « </w:t>
      </w:r>
      <w:r w:rsidR="00FD1598" w:rsidRPr="00715829">
        <w:rPr>
          <w:rFonts w:ascii="Segoe UI" w:hAnsi="Segoe UI" w:cs="Segoe UI"/>
          <w:sz w:val="24"/>
          <w:szCs w:val="24"/>
          <w:lang w:val="fr-FR"/>
        </w:rPr>
        <w:t>déconstruire les visions qu’on avait préalablement avant/en vivant l’expérience</w:t>
      </w:r>
      <w:r w:rsidR="00B75523">
        <w:rPr>
          <w:rFonts w:ascii="Segoe UI" w:hAnsi="Segoe UI" w:cs="Segoe UI"/>
          <w:sz w:val="24"/>
          <w:szCs w:val="24"/>
          <w:lang w:val="fr-FR"/>
        </w:rPr>
        <w:t xml:space="preserve"> », ce qui est souvent difficile à réaliser étant donné la part subjective </w:t>
      </w:r>
      <w:r w:rsidR="007C5870">
        <w:rPr>
          <w:rFonts w:ascii="Segoe UI" w:hAnsi="Segoe UI" w:cs="Segoe UI"/>
          <w:sz w:val="24"/>
          <w:szCs w:val="24"/>
          <w:lang w:val="fr-FR"/>
        </w:rPr>
        <w:t>si importante caractérisant inévitablement nos</w:t>
      </w:r>
      <w:r w:rsidR="00B75523">
        <w:rPr>
          <w:rFonts w:ascii="Segoe UI" w:hAnsi="Segoe UI" w:cs="Segoe UI"/>
          <w:sz w:val="24"/>
          <w:szCs w:val="24"/>
          <w:lang w:val="fr-FR"/>
        </w:rPr>
        <w:t xml:space="preserve"> jugements. </w:t>
      </w:r>
      <w:r w:rsidR="00FD1598" w:rsidRPr="00715829">
        <w:rPr>
          <w:rFonts w:ascii="Segoe UI" w:hAnsi="Segoe UI" w:cs="Segoe UI"/>
          <w:sz w:val="24"/>
          <w:szCs w:val="24"/>
          <w:lang w:val="fr-FR"/>
        </w:rPr>
        <w:t xml:space="preserve">Ce travail nous apprend </w:t>
      </w:r>
      <w:r w:rsidR="00B75523">
        <w:rPr>
          <w:rFonts w:ascii="Segoe UI" w:hAnsi="Segoe UI" w:cs="Segoe UI"/>
          <w:sz w:val="24"/>
          <w:szCs w:val="24"/>
          <w:lang w:val="fr-FR"/>
        </w:rPr>
        <w:t xml:space="preserve">ainsi </w:t>
      </w:r>
      <w:r w:rsidR="00FD1598" w:rsidRPr="00715829">
        <w:rPr>
          <w:rFonts w:ascii="Segoe UI" w:hAnsi="Segoe UI" w:cs="Segoe UI"/>
          <w:sz w:val="24"/>
          <w:szCs w:val="24"/>
          <w:lang w:val="fr-FR"/>
        </w:rPr>
        <w:t>à mieux comprendre le statut empirique que l’on attribue à nos actes d’une manière générale</w:t>
      </w:r>
      <w:r w:rsidR="007C5870">
        <w:rPr>
          <w:rFonts w:ascii="Segoe UI" w:hAnsi="Segoe UI" w:cs="Segoe UI"/>
          <w:sz w:val="24"/>
          <w:szCs w:val="24"/>
          <w:lang w:val="fr-FR"/>
        </w:rPr>
        <w:t>, lesquels constituent</w:t>
      </w:r>
      <w:r w:rsidR="00B75523">
        <w:rPr>
          <w:rFonts w:ascii="Segoe UI" w:hAnsi="Segoe UI" w:cs="Segoe UI"/>
          <w:sz w:val="24"/>
          <w:szCs w:val="24"/>
          <w:lang w:val="fr-FR"/>
        </w:rPr>
        <w:t xml:space="preserve"> la cristallisation de </w:t>
      </w:r>
      <w:r w:rsidR="00FD1598" w:rsidRPr="00715829">
        <w:rPr>
          <w:rFonts w:ascii="Segoe UI" w:hAnsi="Segoe UI" w:cs="Segoe UI"/>
          <w:sz w:val="24"/>
          <w:szCs w:val="24"/>
          <w:lang w:val="fr-FR"/>
        </w:rPr>
        <w:t xml:space="preserve">plusieurs relations, passions, vision, sentiments, etc. </w:t>
      </w:r>
      <w:r w:rsidR="00CC02E9">
        <w:rPr>
          <w:rFonts w:ascii="Segoe UI" w:hAnsi="Segoe UI" w:cs="Segoe UI"/>
          <w:sz w:val="24"/>
          <w:szCs w:val="24"/>
          <w:lang w:val="fr-FR"/>
        </w:rPr>
        <w:t>Il en résulte une réflexion fortement importante soulignée</w:t>
      </w:r>
      <w:r w:rsidR="007C5870">
        <w:rPr>
          <w:rFonts w:ascii="Segoe UI" w:hAnsi="Segoe UI" w:cs="Segoe UI"/>
          <w:sz w:val="24"/>
          <w:szCs w:val="24"/>
          <w:lang w:val="fr-FR"/>
        </w:rPr>
        <w:t xml:space="preserve"> d’ailleurs</w:t>
      </w:r>
      <w:r w:rsidR="00CC02E9">
        <w:rPr>
          <w:rFonts w:ascii="Segoe UI" w:hAnsi="Segoe UI" w:cs="Segoe UI"/>
          <w:sz w:val="24"/>
          <w:szCs w:val="24"/>
          <w:lang w:val="fr-FR"/>
        </w:rPr>
        <w:t xml:space="preserve"> par l’auteur, renvoyant à une équation d’apparence contradictoire, pourtant fondamentale dans le travail de systématisation d’expérience : ce n’est qu’en </w:t>
      </w:r>
      <w:r w:rsidR="007C5870">
        <w:rPr>
          <w:rFonts w:ascii="Segoe UI" w:hAnsi="Segoe UI" w:cs="Segoe UI"/>
          <w:sz w:val="24"/>
          <w:szCs w:val="24"/>
          <w:lang w:val="fr-FR"/>
        </w:rPr>
        <w:t>« </w:t>
      </w:r>
      <w:r w:rsidR="00CC02E9">
        <w:rPr>
          <w:rFonts w:ascii="Segoe UI" w:hAnsi="Segoe UI" w:cs="Segoe UI"/>
          <w:sz w:val="24"/>
          <w:szCs w:val="24"/>
          <w:lang w:val="fr-FR"/>
        </w:rPr>
        <w:t>assumant</w:t>
      </w:r>
      <w:r w:rsidR="007C5870">
        <w:rPr>
          <w:rFonts w:ascii="Segoe UI" w:hAnsi="Segoe UI" w:cs="Segoe UI"/>
          <w:sz w:val="24"/>
          <w:szCs w:val="24"/>
          <w:lang w:val="fr-FR"/>
        </w:rPr>
        <w:t> »</w:t>
      </w:r>
      <w:r w:rsidR="00CC02E9">
        <w:rPr>
          <w:rFonts w:ascii="Segoe UI" w:hAnsi="Segoe UI" w:cs="Segoe UI"/>
          <w:sz w:val="24"/>
          <w:szCs w:val="24"/>
          <w:lang w:val="fr-FR"/>
        </w:rPr>
        <w:t xml:space="preserve"> la part de subjectivité relative à nos actions qu’une </w:t>
      </w:r>
      <w:r w:rsidR="00FD1598" w:rsidRPr="00CC02E9">
        <w:rPr>
          <w:rFonts w:ascii="Segoe UI" w:hAnsi="Segoe UI" w:cs="Segoe UI"/>
          <w:i/>
          <w:iCs/>
          <w:sz w:val="24"/>
          <w:szCs w:val="24"/>
          <w:lang w:val="fr-FR"/>
        </w:rPr>
        <w:lastRenderedPageBreak/>
        <w:t>construction d’objectivité</w:t>
      </w:r>
      <w:r w:rsidR="00CC02E9">
        <w:rPr>
          <w:rFonts w:ascii="Segoe UI" w:hAnsi="Segoe UI" w:cs="Segoe UI"/>
          <w:i/>
          <w:iCs/>
          <w:sz w:val="24"/>
          <w:szCs w:val="24"/>
          <w:lang w:val="fr-FR"/>
        </w:rPr>
        <w:t xml:space="preserve"> est possible</w:t>
      </w:r>
      <w:r w:rsidR="00FD1598" w:rsidRPr="00CC02E9">
        <w:rPr>
          <w:rFonts w:ascii="Segoe UI" w:hAnsi="Segoe UI" w:cs="Segoe UI"/>
          <w:i/>
          <w:iCs/>
          <w:sz w:val="24"/>
          <w:szCs w:val="24"/>
          <w:lang w:val="fr-FR"/>
        </w:rPr>
        <w:t xml:space="preserve"> </w:t>
      </w:r>
      <w:r w:rsidR="00FD1598" w:rsidRPr="00CC02E9">
        <w:rPr>
          <w:rFonts w:ascii="Segoe UI" w:hAnsi="Segoe UI" w:cs="Segoe UI"/>
          <w:sz w:val="24"/>
          <w:szCs w:val="24"/>
          <w:lang w:val="fr-FR"/>
        </w:rPr>
        <w:t>(notamment en récoltant l’ensemble d’angles de vue de l’</w:t>
      </w:r>
      <w:r w:rsidR="00CC02E9" w:rsidRPr="00CC02E9">
        <w:rPr>
          <w:rFonts w:ascii="Segoe UI" w:hAnsi="Segoe UI" w:cs="Segoe UI"/>
          <w:sz w:val="24"/>
          <w:szCs w:val="24"/>
          <w:lang w:val="fr-FR"/>
        </w:rPr>
        <w:t xml:space="preserve">ensemble des acteurs) </w:t>
      </w:r>
    </w:p>
    <w:p w:rsidR="00FD1598" w:rsidRDefault="00FD1598" w:rsidP="00FD1598">
      <w:pPr>
        <w:pStyle w:val="Sansinterligne"/>
        <w:ind w:firstLine="708"/>
        <w:jc w:val="both"/>
        <w:rPr>
          <w:rFonts w:ascii="Segoe UI" w:hAnsi="Segoe UI" w:cs="Segoe UI"/>
          <w:sz w:val="24"/>
          <w:szCs w:val="24"/>
          <w:lang w:val="fr-FR"/>
        </w:rPr>
      </w:pPr>
    </w:p>
    <w:p w:rsidR="00FD1598" w:rsidRDefault="00CC02E9" w:rsidP="007C5870">
      <w:pPr>
        <w:pStyle w:val="Sansinterligne"/>
        <w:numPr>
          <w:ilvl w:val="0"/>
          <w:numId w:val="2"/>
        </w:numPr>
        <w:ind w:left="-142" w:firstLine="66"/>
        <w:jc w:val="both"/>
        <w:rPr>
          <w:rFonts w:ascii="Segoe UI" w:hAnsi="Segoe UI" w:cs="Segoe UI"/>
          <w:sz w:val="24"/>
          <w:szCs w:val="24"/>
          <w:lang w:val="fr-FR"/>
        </w:rPr>
      </w:pPr>
      <w:r>
        <w:rPr>
          <w:rFonts w:ascii="Segoe UI" w:hAnsi="Segoe UI" w:cs="Segoe UI"/>
          <w:sz w:val="24"/>
          <w:szCs w:val="24"/>
          <w:lang w:val="fr-FR"/>
        </w:rPr>
        <w:t>Ce champ de praxis intéresse</w:t>
      </w:r>
      <w:r w:rsidR="00FD1598">
        <w:rPr>
          <w:rFonts w:ascii="Segoe UI" w:hAnsi="Segoe UI" w:cs="Segoe UI"/>
          <w:sz w:val="24"/>
          <w:szCs w:val="24"/>
          <w:lang w:val="fr-FR"/>
        </w:rPr>
        <w:t xml:space="preserve"> l’universitaire que je </w:t>
      </w:r>
      <w:r w:rsidR="007815F8">
        <w:rPr>
          <w:rFonts w:ascii="Segoe UI" w:hAnsi="Segoe UI" w:cs="Segoe UI"/>
          <w:sz w:val="24"/>
          <w:szCs w:val="24"/>
          <w:lang w:val="fr-FR"/>
        </w:rPr>
        <w:t xml:space="preserve">suis en ce qu’il renvoie à des </w:t>
      </w:r>
      <w:r>
        <w:rPr>
          <w:rFonts w:ascii="Segoe UI" w:hAnsi="Segoe UI" w:cs="Segoe UI"/>
          <w:sz w:val="24"/>
          <w:szCs w:val="24"/>
          <w:lang w:val="fr-FR"/>
        </w:rPr>
        <w:t>compét</w:t>
      </w:r>
      <w:r w:rsidR="007815F8">
        <w:rPr>
          <w:rFonts w:ascii="Segoe UI" w:hAnsi="Segoe UI" w:cs="Segoe UI"/>
          <w:sz w:val="24"/>
          <w:szCs w:val="24"/>
          <w:lang w:val="fr-FR"/>
        </w:rPr>
        <w:t>ences relatives à tout travail de recherche scientifique se voulant comme tel (analyse, méthodes dialectique, étude de cont</w:t>
      </w:r>
      <w:r w:rsidR="007C5870">
        <w:rPr>
          <w:rFonts w:ascii="Segoe UI" w:hAnsi="Segoe UI" w:cs="Segoe UI"/>
          <w:sz w:val="24"/>
          <w:szCs w:val="24"/>
          <w:lang w:val="fr-FR"/>
        </w:rPr>
        <w:t>exte, etc.). En effet, en prenant connaissance de</w:t>
      </w:r>
      <w:r w:rsidR="007815F8">
        <w:rPr>
          <w:rFonts w:ascii="Segoe UI" w:hAnsi="Segoe UI" w:cs="Segoe UI"/>
          <w:sz w:val="24"/>
          <w:szCs w:val="24"/>
          <w:lang w:val="fr-FR"/>
        </w:rPr>
        <w:t xml:space="preserve"> cette étude, on se rend compte de cette </w:t>
      </w:r>
      <w:r w:rsidR="00FD1598" w:rsidRPr="007815F8">
        <w:rPr>
          <w:rFonts w:ascii="Segoe UI" w:hAnsi="Segoe UI" w:cs="Segoe UI"/>
          <w:sz w:val="24"/>
          <w:szCs w:val="24"/>
          <w:lang w:val="fr-FR"/>
        </w:rPr>
        <w:t>articulation intéressante</w:t>
      </w:r>
      <w:r w:rsidR="007815F8">
        <w:rPr>
          <w:rFonts w:ascii="Segoe UI" w:hAnsi="Segoe UI" w:cs="Segoe UI"/>
          <w:sz w:val="24"/>
          <w:szCs w:val="24"/>
          <w:lang w:val="fr-FR"/>
        </w:rPr>
        <w:t xml:space="preserve"> – itérative plus que tout - entre la théorie et la pratique, </w:t>
      </w:r>
      <w:r w:rsidR="00FD1598" w:rsidRPr="007815F8">
        <w:rPr>
          <w:rFonts w:ascii="Segoe UI" w:hAnsi="Segoe UI" w:cs="Segoe UI"/>
          <w:sz w:val="24"/>
          <w:szCs w:val="24"/>
          <w:lang w:val="fr-FR"/>
        </w:rPr>
        <w:t>conformément à ce passage : « La réflexion de fond est aussi le moment où nous allons questionner nos pratiques par rapport à nos défis sociopolitiques : nous allons confronter le projet de société que nous souhaitons construire avec</w:t>
      </w:r>
      <w:r w:rsidRPr="007815F8">
        <w:rPr>
          <w:rFonts w:ascii="Segoe UI" w:hAnsi="Segoe UI" w:cs="Segoe UI"/>
          <w:sz w:val="24"/>
          <w:szCs w:val="24"/>
          <w:lang w:val="fr-FR"/>
        </w:rPr>
        <w:t xml:space="preserve"> ce que nous réalisons vraiment.</w:t>
      </w:r>
      <w:r w:rsidR="007815F8">
        <w:rPr>
          <w:rFonts w:ascii="Segoe UI" w:hAnsi="Segoe UI" w:cs="Segoe UI"/>
          <w:sz w:val="24"/>
          <w:szCs w:val="24"/>
          <w:lang w:val="fr-FR"/>
        </w:rPr>
        <w:t xml:space="preserve"> </w:t>
      </w:r>
      <w:r w:rsidR="00FD1598" w:rsidRPr="007815F8">
        <w:rPr>
          <w:rFonts w:ascii="Segoe UI" w:hAnsi="Segoe UI" w:cs="Segoe UI"/>
          <w:sz w:val="24"/>
          <w:szCs w:val="24"/>
          <w:lang w:val="fr-FR"/>
        </w:rPr>
        <w:t>Nous allons aussi percevoir toutes les qualités, les forces et les potentialités que produisent nos expériences. »</w:t>
      </w:r>
      <w:r w:rsidR="007815F8">
        <w:rPr>
          <w:rStyle w:val="Appelnotedebasdep"/>
          <w:rFonts w:ascii="Segoe UI" w:hAnsi="Segoe UI" w:cs="Segoe UI"/>
          <w:sz w:val="24"/>
          <w:szCs w:val="24"/>
          <w:lang w:val="fr-FR"/>
        </w:rPr>
        <w:footnoteReference w:id="1"/>
      </w:r>
      <w:r w:rsidR="00FD1598" w:rsidRPr="007815F8">
        <w:rPr>
          <w:rFonts w:ascii="Segoe UI" w:hAnsi="Segoe UI" w:cs="Segoe UI"/>
          <w:sz w:val="24"/>
          <w:szCs w:val="24"/>
          <w:lang w:val="fr-FR"/>
        </w:rPr>
        <w:t xml:space="preserve">. Ne pas perdre de vue le contexte général dans lequel nous évoluons nous </w:t>
      </w:r>
      <w:r w:rsidR="007C5870">
        <w:rPr>
          <w:rFonts w:ascii="Segoe UI" w:hAnsi="Segoe UI" w:cs="Segoe UI"/>
          <w:sz w:val="24"/>
          <w:szCs w:val="24"/>
          <w:lang w:val="fr-FR"/>
        </w:rPr>
        <w:t xml:space="preserve">semble pertinente comme consigne, car elle incite tout acteur concerné par cette pratique d’adopter </w:t>
      </w:r>
      <w:r w:rsidR="00FD1598" w:rsidRPr="007815F8">
        <w:rPr>
          <w:rFonts w:ascii="Segoe UI" w:hAnsi="Segoe UI" w:cs="Segoe UI"/>
          <w:sz w:val="24"/>
          <w:szCs w:val="24"/>
          <w:lang w:val="fr-FR"/>
        </w:rPr>
        <w:t xml:space="preserve">une conscience analytique </w:t>
      </w:r>
      <w:r w:rsidR="007C5870">
        <w:rPr>
          <w:rFonts w:ascii="Segoe UI" w:hAnsi="Segoe UI" w:cs="Segoe UI"/>
          <w:sz w:val="24"/>
          <w:szCs w:val="24"/>
          <w:lang w:val="fr-FR"/>
        </w:rPr>
        <w:t>lui permettant de tisser des liens entre ses actions et leur devenir dans l’écosystème en question, c’est-à-dire entre le particulier et le général</w:t>
      </w:r>
      <w:r w:rsidR="00FD1598" w:rsidRPr="007815F8">
        <w:rPr>
          <w:rFonts w:ascii="Segoe UI" w:hAnsi="Segoe UI" w:cs="Segoe UI"/>
          <w:sz w:val="24"/>
          <w:szCs w:val="24"/>
          <w:lang w:val="fr-FR"/>
        </w:rPr>
        <w:t xml:space="preserve">. </w:t>
      </w:r>
    </w:p>
    <w:p w:rsidR="003D5BA1" w:rsidRDefault="003D5BA1" w:rsidP="00F92246">
      <w:pPr>
        <w:pStyle w:val="Sansinterligne"/>
        <w:jc w:val="both"/>
        <w:rPr>
          <w:rFonts w:ascii="Segoe UI" w:hAnsi="Segoe UI" w:cs="Segoe UI"/>
          <w:sz w:val="24"/>
          <w:szCs w:val="24"/>
          <w:lang w:val="fr-FR"/>
        </w:rPr>
      </w:pPr>
    </w:p>
    <w:p w:rsidR="00F92246" w:rsidRDefault="00F92246" w:rsidP="00F92246">
      <w:pPr>
        <w:pStyle w:val="Sansinterligne"/>
        <w:jc w:val="both"/>
        <w:rPr>
          <w:rFonts w:ascii="Segoe UI" w:hAnsi="Segoe UI" w:cs="Segoe UI"/>
          <w:sz w:val="24"/>
          <w:szCs w:val="24"/>
          <w:lang w:val="fr-FR"/>
        </w:rPr>
      </w:pPr>
      <w:r w:rsidRPr="003D5BA1">
        <w:rPr>
          <w:rFonts w:ascii="Segoe UI" w:hAnsi="Segoe UI" w:cs="Segoe UI"/>
          <w:b/>
          <w:bCs/>
          <w:sz w:val="24"/>
          <w:szCs w:val="24"/>
          <w:lang w:val="fr-FR"/>
        </w:rPr>
        <w:t>Notes sur</w:t>
      </w:r>
      <w:r>
        <w:rPr>
          <w:rFonts w:ascii="Segoe UI" w:hAnsi="Segoe UI" w:cs="Segoe UI"/>
          <w:sz w:val="24"/>
          <w:szCs w:val="24"/>
          <w:lang w:val="fr-FR"/>
        </w:rPr>
        <w:t xml:space="preserve"> « </w:t>
      </w:r>
      <w:r w:rsidRPr="003D5BA1">
        <w:rPr>
          <w:rFonts w:ascii="Segoe UI" w:hAnsi="Segoe UI" w:cs="Segoe UI"/>
          <w:i/>
          <w:iCs/>
          <w:sz w:val="24"/>
          <w:szCs w:val="24"/>
          <w:lang w:val="fr-FR"/>
        </w:rPr>
        <w:t>Guide pratique de S</w:t>
      </w:r>
      <w:r w:rsidR="003D5BA1" w:rsidRPr="003D5BA1">
        <w:rPr>
          <w:rFonts w:ascii="Segoe UI" w:hAnsi="Segoe UI" w:cs="Segoe UI"/>
          <w:i/>
          <w:iCs/>
          <w:sz w:val="24"/>
          <w:szCs w:val="24"/>
          <w:lang w:val="fr-FR"/>
        </w:rPr>
        <w:t>&amp;E des projets : Module 3, lier la conception des projets, la programmation annuelle et le suivi-évaluation</w:t>
      </w:r>
      <w:r w:rsidR="003D5BA1">
        <w:rPr>
          <w:rFonts w:ascii="Segoe UI" w:hAnsi="Segoe UI" w:cs="Segoe UI"/>
          <w:sz w:val="24"/>
          <w:szCs w:val="24"/>
          <w:lang w:val="fr-FR"/>
        </w:rPr>
        <w:t> »</w:t>
      </w:r>
    </w:p>
    <w:p w:rsidR="003D5BA1" w:rsidRDefault="003D5BA1" w:rsidP="00F92246">
      <w:pPr>
        <w:pStyle w:val="Sansinterligne"/>
        <w:jc w:val="both"/>
        <w:rPr>
          <w:rFonts w:ascii="Segoe UI" w:hAnsi="Segoe UI" w:cs="Segoe UI"/>
          <w:sz w:val="24"/>
          <w:szCs w:val="24"/>
          <w:lang w:val="fr-FR"/>
        </w:rPr>
      </w:pPr>
    </w:p>
    <w:p w:rsidR="00FD1598" w:rsidRDefault="003D5BA1" w:rsidP="003D5BA1">
      <w:pPr>
        <w:pStyle w:val="Sansinterligne"/>
        <w:jc w:val="both"/>
        <w:rPr>
          <w:rFonts w:ascii="Segoe UI" w:hAnsi="Segoe UI" w:cs="Segoe UI"/>
          <w:sz w:val="24"/>
          <w:szCs w:val="24"/>
          <w:lang w:val="fr-FR"/>
        </w:rPr>
      </w:pPr>
      <w:r w:rsidRPr="003D5BA1">
        <w:rPr>
          <w:rFonts w:ascii="Segoe UI" w:hAnsi="Segoe UI" w:cs="Segoe UI"/>
          <w:b/>
          <w:bCs/>
          <w:sz w:val="24"/>
          <w:szCs w:val="24"/>
          <w:lang w:val="fr-FR"/>
        </w:rPr>
        <w:t>Par :</w:t>
      </w:r>
      <w:r>
        <w:rPr>
          <w:rFonts w:ascii="Segoe UI" w:hAnsi="Segoe UI" w:cs="Segoe UI"/>
          <w:sz w:val="24"/>
          <w:szCs w:val="24"/>
          <w:lang w:val="fr-FR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  <w:lang w:val="fr-FR"/>
        </w:rPr>
        <w:t>Hedi</w:t>
      </w:r>
      <w:proofErr w:type="spellEnd"/>
      <w:r>
        <w:rPr>
          <w:rFonts w:ascii="Segoe UI" w:hAnsi="Segoe UI" w:cs="Segoe UI"/>
          <w:sz w:val="24"/>
          <w:szCs w:val="24"/>
          <w:lang w:val="fr-FR"/>
        </w:rPr>
        <w:t xml:space="preserve"> KHELIL</w:t>
      </w:r>
    </w:p>
    <w:p w:rsidR="003D5BA1" w:rsidRDefault="003D5BA1" w:rsidP="003D5BA1">
      <w:pPr>
        <w:pStyle w:val="Sansinterligne"/>
        <w:jc w:val="both"/>
        <w:rPr>
          <w:rFonts w:ascii="Segoe UI" w:hAnsi="Segoe UI" w:cs="Segoe UI"/>
          <w:sz w:val="24"/>
          <w:szCs w:val="24"/>
          <w:lang w:val="fr-FR"/>
        </w:rPr>
      </w:pPr>
    </w:p>
    <w:p w:rsidR="003D5BA1" w:rsidRDefault="003D5BA1" w:rsidP="0090381E">
      <w:pPr>
        <w:pStyle w:val="Sansinterligne"/>
        <w:jc w:val="both"/>
        <w:rPr>
          <w:rFonts w:ascii="Segoe UI" w:hAnsi="Segoe UI" w:cs="Segoe UI"/>
          <w:sz w:val="24"/>
          <w:szCs w:val="24"/>
          <w:lang w:val="fr-FR"/>
        </w:rPr>
      </w:pPr>
      <w:r>
        <w:rPr>
          <w:rFonts w:ascii="Segoe UI" w:hAnsi="Segoe UI" w:cs="Segoe UI"/>
          <w:sz w:val="24"/>
          <w:szCs w:val="24"/>
          <w:lang w:val="fr-FR"/>
        </w:rPr>
        <w:t>Cet ouvrage traite des corrélations – aussi bien temporelle</w:t>
      </w:r>
      <w:r w:rsidR="0090381E">
        <w:rPr>
          <w:rFonts w:ascii="Segoe UI" w:hAnsi="Segoe UI" w:cs="Segoe UI"/>
          <w:sz w:val="24"/>
          <w:szCs w:val="24"/>
          <w:lang w:val="fr-FR"/>
        </w:rPr>
        <w:t>s</w:t>
      </w:r>
      <w:r>
        <w:rPr>
          <w:rFonts w:ascii="Segoe UI" w:hAnsi="Segoe UI" w:cs="Segoe UI"/>
          <w:sz w:val="24"/>
          <w:szCs w:val="24"/>
          <w:lang w:val="fr-FR"/>
        </w:rPr>
        <w:t xml:space="preserve"> que technique</w:t>
      </w:r>
      <w:r w:rsidR="0090381E">
        <w:rPr>
          <w:rFonts w:ascii="Segoe UI" w:hAnsi="Segoe UI" w:cs="Segoe UI"/>
          <w:sz w:val="24"/>
          <w:szCs w:val="24"/>
          <w:lang w:val="fr-FR"/>
        </w:rPr>
        <w:t>s</w:t>
      </w:r>
      <w:r>
        <w:rPr>
          <w:rFonts w:ascii="Segoe UI" w:hAnsi="Segoe UI" w:cs="Segoe UI"/>
          <w:sz w:val="24"/>
          <w:szCs w:val="24"/>
          <w:lang w:val="fr-FR"/>
        </w:rPr>
        <w:t xml:space="preserve"> et conceptuelle</w:t>
      </w:r>
      <w:r w:rsidR="0090381E">
        <w:rPr>
          <w:rFonts w:ascii="Segoe UI" w:hAnsi="Segoe UI" w:cs="Segoe UI"/>
          <w:sz w:val="24"/>
          <w:szCs w:val="24"/>
          <w:lang w:val="fr-FR"/>
        </w:rPr>
        <w:t>s</w:t>
      </w:r>
      <w:r>
        <w:rPr>
          <w:rFonts w:ascii="Segoe UI" w:hAnsi="Segoe UI" w:cs="Segoe UI"/>
          <w:sz w:val="24"/>
          <w:szCs w:val="24"/>
          <w:lang w:val="fr-FR"/>
        </w:rPr>
        <w:t xml:space="preserve"> – qui pourraient exister entre trois phases </w:t>
      </w:r>
      <w:r w:rsidR="0090381E">
        <w:rPr>
          <w:rFonts w:ascii="Segoe UI" w:hAnsi="Segoe UI" w:cs="Segoe UI"/>
          <w:sz w:val="24"/>
          <w:szCs w:val="24"/>
          <w:lang w:val="fr-FR"/>
        </w:rPr>
        <w:t xml:space="preserve">clé de la réalisation d’un projet : la conception, la programmation et le suivi-évaluation. Le choix de cette référence répond à un besoin lié essentiellement à la découverte de différentes méthodes du MEL, mais surtout à des nouveaux cas pratiques dont les champs disciplinaires sont diversifiés. Ce qui nous a semblé fortement instructifs par rapport à notre actuel stade d’apprentissage, ce sont les consignes (conseils, recommandations, etc.) soulignées par l’auteur, </w:t>
      </w:r>
      <w:r w:rsidR="007566D8">
        <w:rPr>
          <w:rFonts w:ascii="Segoe UI" w:hAnsi="Segoe UI" w:cs="Segoe UI"/>
          <w:sz w:val="24"/>
          <w:szCs w:val="24"/>
          <w:lang w:val="fr-FR"/>
        </w:rPr>
        <w:t xml:space="preserve">qui nous sont très utile surtout dans l’étape de la conception du projet, et </w:t>
      </w:r>
      <w:r w:rsidR="0090381E">
        <w:rPr>
          <w:rFonts w:ascii="Segoe UI" w:hAnsi="Segoe UI" w:cs="Segoe UI"/>
          <w:sz w:val="24"/>
          <w:szCs w:val="24"/>
          <w:lang w:val="fr-FR"/>
        </w:rPr>
        <w:t xml:space="preserve">dont nous citons ici quelques-unes : </w:t>
      </w:r>
    </w:p>
    <w:p w:rsidR="003D5BA1" w:rsidRDefault="0090381E" w:rsidP="007566D8">
      <w:pPr>
        <w:pStyle w:val="Sansinterligne"/>
        <w:jc w:val="both"/>
        <w:rPr>
          <w:rFonts w:ascii="Segoe UI" w:hAnsi="Segoe UI" w:cs="Segoe UI"/>
          <w:sz w:val="24"/>
          <w:szCs w:val="24"/>
          <w:lang w:val="fr-FR"/>
        </w:rPr>
      </w:pPr>
      <w:r>
        <w:rPr>
          <w:rFonts w:ascii="Segoe UI" w:hAnsi="Segoe UI" w:cs="Segoe UI"/>
          <w:sz w:val="24"/>
          <w:szCs w:val="24"/>
          <w:lang w:val="fr-FR"/>
        </w:rPr>
        <w:t xml:space="preserve">- </w:t>
      </w:r>
      <w:r w:rsidR="007566D8">
        <w:rPr>
          <w:rFonts w:ascii="Segoe UI" w:hAnsi="Segoe UI" w:cs="Segoe UI"/>
          <w:sz w:val="24"/>
          <w:szCs w:val="24"/>
          <w:lang w:val="fr-FR"/>
        </w:rPr>
        <w:t>L</w:t>
      </w:r>
      <w:r w:rsidR="003D5BA1" w:rsidRPr="003D5BA1">
        <w:rPr>
          <w:rFonts w:ascii="Segoe UI" w:hAnsi="Segoe UI" w:cs="Segoe UI"/>
          <w:sz w:val="24"/>
          <w:szCs w:val="24"/>
          <w:lang w:val="fr-FR"/>
        </w:rPr>
        <w:t xml:space="preserve">a MCL </w:t>
      </w:r>
      <w:r w:rsidR="007566D8">
        <w:rPr>
          <w:rFonts w:ascii="Segoe UI" w:hAnsi="Segoe UI" w:cs="Segoe UI"/>
          <w:sz w:val="24"/>
          <w:szCs w:val="24"/>
          <w:lang w:val="fr-FR"/>
        </w:rPr>
        <w:t>à elle seule ne garantit aucunement</w:t>
      </w:r>
      <w:r w:rsidR="003D5BA1" w:rsidRPr="003D5BA1">
        <w:rPr>
          <w:rFonts w:ascii="Segoe UI" w:hAnsi="Segoe UI" w:cs="Segoe UI"/>
          <w:sz w:val="24"/>
          <w:szCs w:val="24"/>
          <w:lang w:val="fr-FR"/>
        </w:rPr>
        <w:t xml:space="preserve"> que le projet soit bien conçu. Ce sont </w:t>
      </w:r>
      <w:r w:rsidR="003D5BA1" w:rsidRPr="007566D8">
        <w:rPr>
          <w:rFonts w:ascii="Segoe UI" w:hAnsi="Segoe UI" w:cs="Segoe UI"/>
          <w:i/>
          <w:iCs/>
          <w:sz w:val="24"/>
          <w:szCs w:val="24"/>
          <w:lang w:val="fr-FR"/>
        </w:rPr>
        <w:t>l’esprit critique</w:t>
      </w:r>
      <w:r w:rsidR="003D5BA1" w:rsidRPr="003D5BA1">
        <w:rPr>
          <w:rFonts w:ascii="Segoe UI" w:hAnsi="Segoe UI" w:cs="Segoe UI"/>
          <w:sz w:val="24"/>
          <w:szCs w:val="24"/>
          <w:lang w:val="fr-FR"/>
        </w:rPr>
        <w:t xml:space="preserve"> et la </w:t>
      </w:r>
      <w:r w:rsidR="003D5BA1" w:rsidRPr="007566D8">
        <w:rPr>
          <w:rFonts w:ascii="Segoe UI" w:hAnsi="Segoe UI" w:cs="Segoe UI"/>
          <w:i/>
          <w:iCs/>
          <w:sz w:val="24"/>
          <w:szCs w:val="24"/>
          <w:lang w:val="fr-FR"/>
        </w:rPr>
        <w:t>créativité</w:t>
      </w:r>
      <w:r w:rsidR="003D5BA1" w:rsidRPr="003D5BA1">
        <w:rPr>
          <w:rFonts w:ascii="Segoe UI" w:hAnsi="Segoe UI" w:cs="Segoe UI"/>
          <w:sz w:val="24"/>
          <w:szCs w:val="24"/>
          <w:lang w:val="fr-FR"/>
        </w:rPr>
        <w:t xml:space="preserve"> qui permettront de concevoir u</w:t>
      </w:r>
      <w:r w:rsidR="007566D8">
        <w:rPr>
          <w:rFonts w:ascii="Segoe UI" w:hAnsi="Segoe UI" w:cs="Segoe UI"/>
          <w:sz w:val="24"/>
          <w:szCs w:val="24"/>
          <w:lang w:val="fr-FR"/>
        </w:rPr>
        <w:t>n projet bien adapté à son contexte</w:t>
      </w:r>
      <w:r w:rsidR="007566D8">
        <w:rPr>
          <w:rStyle w:val="Appelnotedebasdep"/>
          <w:rFonts w:ascii="Segoe UI" w:hAnsi="Segoe UI" w:cs="Segoe UI"/>
          <w:sz w:val="24"/>
          <w:szCs w:val="24"/>
          <w:lang w:val="fr-FR"/>
        </w:rPr>
        <w:footnoteReference w:id="2"/>
      </w:r>
      <w:r w:rsidR="007566D8">
        <w:rPr>
          <w:rFonts w:ascii="Segoe UI" w:hAnsi="Segoe UI" w:cs="Segoe UI"/>
          <w:sz w:val="24"/>
          <w:szCs w:val="24"/>
          <w:lang w:val="fr-FR"/>
        </w:rPr>
        <w:t xml:space="preserve"> (Nous avons tendance, surtout que nous sommes trop portés sur les objectifs à atteindre à court terme, de négliger ces deux atouts !)</w:t>
      </w:r>
    </w:p>
    <w:p w:rsidR="003D5BA1" w:rsidRDefault="007566D8" w:rsidP="003D5BA1">
      <w:pPr>
        <w:pStyle w:val="Sansinterligne"/>
        <w:jc w:val="both"/>
        <w:rPr>
          <w:rFonts w:ascii="Segoe UI" w:hAnsi="Segoe UI" w:cs="Segoe UI"/>
          <w:sz w:val="24"/>
          <w:szCs w:val="24"/>
          <w:lang w:val="fr-FR"/>
        </w:rPr>
      </w:pPr>
      <w:r>
        <w:rPr>
          <w:rFonts w:ascii="Segoe UI" w:hAnsi="Segoe UI" w:cs="Segoe UI"/>
          <w:sz w:val="24"/>
          <w:szCs w:val="24"/>
          <w:lang w:val="fr-FR"/>
        </w:rPr>
        <w:t xml:space="preserve">- </w:t>
      </w:r>
      <w:r w:rsidR="003D5BA1" w:rsidRPr="003D5BA1">
        <w:rPr>
          <w:rFonts w:ascii="Segoe UI" w:hAnsi="Segoe UI" w:cs="Segoe UI"/>
          <w:sz w:val="24"/>
          <w:szCs w:val="24"/>
          <w:lang w:val="fr-FR"/>
        </w:rPr>
        <w:t>Les gens</w:t>
      </w:r>
      <w:r>
        <w:rPr>
          <w:rFonts w:ascii="Segoe UI" w:hAnsi="Segoe UI" w:cs="Segoe UI"/>
          <w:sz w:val="24"/>
          <w:szCs w:val="24"/>
          <w:lang w:val="fr-FR"/>
        </w:rPr>
        <w:t xml:space="preserve"> – ou encore notre public cible -</w:t>
      </w:r>
      <w:r w:rsidR="003D5BA1" w:rsidRPr="003D5BA1">
        <w:rPr>
          <w:rFonts w:ascii="Segoe UI" w:hAnsi="Segoe UI" w:cs="Segoe UI"/>
          <w:sz w:val="24"/>
          <w:szCs w:val="24"/>
          <w:lang w:val="fr-FR"/>
        </w:rPr>
        <w:t xml:space="preserve"> conçoivent leur avenir à partir « de visions et d’aspiration – </w:t>
      </w:r>
      <w:r>
        <w:rPr>
          <w:rFonts w:ascii="Segoe UI" w:hAnsi="Segoe UI" w:cs="Segoe UI"/>
          <w:sz w:val="24"/>
          <w:szCs w:val="24"/>
          <w:lang w:val="fr-FR"/>
        </w:rPr>
        <w:t>et pas uniquement de problèmes. Cette affirmation prend rebours une fausse évidence tant répandu plus que tout dans les projets où l’intention initiale tend souvent à vouloir « résoudre des problèmes »</w:t>
      </w:r>
    </w:p>
    <w:p w:rsidR="003D5BA1" w:rsidRPr="00BB5CE9" w:rsidRDefault="007566D8" w:rsidP="007566D8">
      <w:pPr>
        <w:pStyle w:val="Sansinterligne"/>
        <w:jc w:val="both"/>
        <w:rPr>
          <w:rFonts w:ascii="Segoe UI" w:hAnsi="Segoe UI" w:cs="Segoe UI"/>
          <w:sz w:val="24"/>
          <w:szCs w:val="24"/>
          <w:lang w:val="fr-FR"/>
        </w:rPr>
      </w:pPr>
      <w:r>
        <w:rPr>
          <w:rFonts w:ascii="Segoe UI" w:hAnsi="Segoe UI" w:cs="Segoe UI"/>
          <w:sz w:val="24"/>
          <w:szCs w:val="24"/>
          <w:lang w:val="fr-FR"/>
        </w:rPr>
        <w:lastRenderedPageBreak/>
        <w:t>- Il est recommandé, d</w:t>
      </w:r>
      <w:r w:rsidR="003D5BA1">
        <w:rPr>
          <w:rFonts w:ascii="Segoe UI" w:hAnsi="Segoe UI" w:cs="Segoe UI"/>
          <w:sz w:val="24"/>
          <w:szCs w:val="24"/>
          <w:lang w:val="fr-FR"/>
        </w:rPr>
        <w:t xml:space="preserve">ans la méthode du cadre logique, </w:t>
      </w:r>
      <w:r>
        <w:rPr>
          <w:rFonts w:ascii="Segoe UI" w:hAnsi="Segoe UI" w:cs="Segoe UI"/>
          <w:sz w:val="24"/>
          <w:szCs w:val="24"/>
          <w:lang w:val="fr-FR"/>
        </w:rPr>
        <w:t>plutôt que de commencer à formuler ses hypothèses, de</w:t>
      </w:r>
      <w:r w:rsidR="003D5BA1" w:rsidRPr="003D5BA1">
        <w:rPr>
          <w:rFonts w:ascii="Segoe UI" w:hAnsi="Segoe UI" w:cs="Segoe UI"/>
          <w:sz w:val="24"/>
          <w:szCs w:val="24"/>
          <w:lang w:val="fr-FR"/>
        </w:rPr>
        <w:t xml:space="preserve"> penser </w:t>
      </w:r>
      <w:r>
        <w:rPr>
          <w:rFonts w:ascii="Segoe UI" w:hAnsi="Segoe UI" w:cs="Segoe UI"/>
          <w:sz w:val="24"/>
          <w:szCs w:val="24"/>
          <w:lang w:val="fr-FR"/>
        </w:rPr>
        <w:t xml:space="preserve">aux risques éventuels du projet. </w:t>
      </w:r>
    </w:p>
    <w:p w:rsidR="007566D8" w:rsidRDefault="007566D8" w:rsidP="003D5BA1">
      <w:pPr>
        <w:jc w:val="both"/>
        <w:rPr>
          <w:rFonts w:ascii="Segoe UI" w:hAnsi="Segoe UI" w:cs="Segoe UI"/>
          <w:sz w:val="24"/>
          <w:szCs w:val="24"/>
        </w:rPr>
      </w:pPr>
    </w:p>
    <w:p w:rsidR="003D5BA1" w:rsidRPr="003D5BA1" w:rsidRDefault="007566D8" w:rsidP="003D5BA1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Enfin, Il a été question d’insister sur la nécessité d’</w:t>
      </w:r>
      <w:r w:rsidR="003D5BA1" w:rsidRPr="003D5BA1">
        <w:rPr>
          <w:rFonts w:ascii="Segoe UI" w:hAnsi="Segoe UI" w:cs="Segoe UI"/>
          <w:sz w:val="24"/>
          <w:szCs w:val="24"/>
        </w:rPr>
        <w:t>esquisser le S&amp;E au moment de la conception initiale du projet</w:t>
      </w:r>
      <w:r w:rsidR="000224BB">
        <w:rPr>
          <w:rFonts w:ascii="Segoe UI" w:hAnsi="Segoe UI" w:cs="Segoe UI"/>
          <w:sz w:val="24"/>
          <w:szCs w:val="24"/>
        </w:rPr>
        <w:t>, et ce en suivant</w:t>
      </w:r>
      <w:bookmarkStart w:id="0" w:name="_GoBack"/>
      <w:bookmarkEnd w:id="0"/>
      <w:r>
        <w:rPr>
          <w:rFonts w:ascii="Segoe UI" w:hAnsi="Segoe UI" w:cs="Segoe UI"/>
          <w:sz w:val="24"/>
          <w:szCs w:val="24"/>
        </w:rPr>
        <w:t xml:space="preserve"> les consignes suivantes :</w:t>
      </w:r>
      <w:r w:rsidR="003D5BA1" w:rsidRPr="003D5BA1">
        <w:rPr>
          <w:rFonts w:ascii="Segoe UI" w:hAnsi="Segoe UI" w:cs="Segoe UI"/>
          <w:sz w:val="24"/>
          <w:szCs w:val="24"/>
        </w:rPr>
        <w:t xml:space="preserve"> </w:t>
      </w:r>
    </w:p>
    <w:p w:rsidR="003D5BA1" w:rsidRPr="003D5BA1" w:rsidRDefault="003D5BA1" w:rsidP="003D5BA1">
      <w:pPr>
        <w:jc w:val="both"/>
        <w:rPr>
          <w:rFonts w:ascii="Segoe UI" w:hAnsi="Segoe UI" w:cs="Segoe UI"/>
          <w:sz w:val="24"/>
          <w:szCs w:val="24"/>
        </w:rPr>
      </w:pPr>
      <w:r w:rsidRPr="003D5BA1">
        <w:rPr>
          <w:rFonts w:ascii="Segoe UI" w:hAnsi="Segoe UI" w:cs="Segoe UI"/>
          <w:sz w:val="24"/>
          <w:szCs w:val="24"/>
        </w:rPr>
        <w:t>1-</w:t>
      </w:r>
      <w:r w:rsidRPr="003D5BA1">
        <w:rPr>
          <w:rFonts w:ascii="Segoe UI" w:hAnsi="Segoe UI" w:cs="Segoe UI"/>
          <w:sz w:val="24"/>
          <w:szCs w:val="24"/>
        </w:rPr>
        <w:tab/>
        <w:t>Une bonne relation entre les différents acteurs du projet (populations locales, etc</w:t>
      </w:r>
      <w:r w:rsidR="000224BB">
        <w:rPr>
          <w:rFonts w:ascii="Segoe UI" w:hAnsi="Segoe UI" w:cs="Segoe UI"/>
          <w:sz w:val="24"/>
          <w:szCs w:val="24"/>
        </w:rPr>
        <w:t>.</w:t>
      </w:r>
      <w:r w:rsidRPr="003D5BA1">
        <w:rPr>
          <w:rFonts w:ascii="Segoe UI" w:hAnsi="Segoe UI" w:cs="Segoe UI"/>
          <w:sz w:val="24"/>
          <w:szCs w:val="24"/>
        </w:rPr>
        <w:t>) car ils sont conscients de leur objectifs à réaliser / une bonne structure organisationnelle.</w:t>
      </w:r>
    </w:p>
    <w:p w:rsidR="003D5BA1" w:rsidRPr="003D5BA1" w:rsidRDefault="007566D8" w:rsidP="007566D8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2-</w:t>
      </w:r>
      <w:r>
        <w:rPr>
          <w:rFonts w:ascii="Segoe UI" w:hAnsi="Segoe UI" w:cs="Segoe UI"/>
          <w:sz w:val="24"/>
          <w:szCs w:val="24"/>
        </w:rPr>
        <w:tab/>
        <w:t xml:space="preserve">Un d’objectifs </w:t>
      </w:r>
      <w:r w:rsidR="003D5BA1" w:rsidRPr="003D5BA1">
        <w:rPr>
          <w:rFonts w:ascii="Segoe UI" w:hAnsi="Segoe UI" w:cs="Segoe UI"/>
          <w:sz w:val="24"/>
          <w:szCs w:val="24"/>
        </w:rPr>
        <w:t>réalistes</w:t>
      </w:r>
      <w:r>
        <w:rPr>
          <w:rFonts w:ascii="Segoe UI" w:hAnsi="Segoe UI" w:cs="Segoe UI"/>
          <w:sz w:val="24"/>
          <w:szCs w:val="24"/>
        </w:rPr>
        <w:t xml:space="preserve"> et </w:t>
      </w:r>
      <w:proofErr w:type="spellStart"/>
      <w:r>
        <w:rPr>
          <w:rFonts w:ascii="Segoe UI" w:hAnsi="Segoe UI" w:cs="Segoe UI"/>
          <w:sz w:val="24"/>
          <w:szCs w:val="24"/>
        </w:rPr>
        <w:t>concrétisables</w:t>
      </w:r>
      <w:proofErr w:type="spellEnd"/>
      <w:r w:rsidR="003D5BA1" w:rsidRPr="003D5BA1">
        <w:rPr>
          <w:rFonts w:ascii="Segoe UI" w:hAnsi="Segoe UI" w:cs="Segoe UI"/>
          <w:sz w:val="24"/>
          <w:szCs w:val="24"/>
        </w:rPr>
        <w:t>.</w:t>
      </w:r>
    </w:p>
    <w:p w:rsidR="003D5BA1" w:rsidRPr="003D5BA1" w:rsidRDefault="007566D8" w:rsidP="003D5BA1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3-</w:t>
      </w:r>
      <w:r>
        <w:rPr>
          <w:rFonts w:ascii="Segoe UI" w:hAnsi="Segoe UI" w:cs="Segoe UI"/>
          <w:sz w:val="24"/>
          <w:szCs w:val="24"/>
        </w:rPr>
        <w:tab/>
        <w:t xml:space="preserve">L’importance de </w:t>
      </w:r>
      <w:r w:rsidR="003D5BA1" w:rsidRPr="003D5BA1">
        <w:rPr>
          <w:rFonts w:ascii="Segoe UI" w:hAnsi="Segoe UI" w:cs="Segoe UI"/>
          <w:sz w:val="24"/>
          <w:szCs w:val="24"/>
        </w:rPr>
        <w:t xml:space="preserve">consacrer des fonds pour la gestion de l’information, des activités de suivi participatif, les visites de terrain / </w:t>
      </w:r>
      <w:r w:rsidR="000224BB">
        <w:rPr>
          <w:rFonts w:ascii="Segoe UI" w:hAnsi="Segoe UI" w:cs="Segoe UI"/>
          <w:sz w:val="24"/>
          <w:szCs w:val="24"/>
        </w:rPr>
        <w:t xml:space="preserve">il faudrait </w:t>
      </w:r>
      <w:r w:rsidR="003D5BA1" w:rsidRPr="003D5BA1">
        <w:rPr>
          <w:rFonts w:ascii="Segoe UI" w:hAnsi="Segoe UI" w:cs="Segoe UI"/>
          <w:sz w:val="24"/>
          <w:szCs w:val="24"/>
        </w:rPr>
        <w:t>effectuer un</w:t>
      </w:r>
      <w:r w:rsidR="000224BB">
        <w:rPr>
          <w:rFonts w:ascii="Segoe UI" w:hAnsi="Segoe UI" w:cs="Segoe UI"/>
          <w:sz w:val="24"/>
          <w:szCs w:val="24"/>
        </w:rPr>
        <w:t>e</w:t>
      </w:r>
      <w:r w:rsidR="003D5BA1" w:rsidRPr="003D5BA1">
        <w:rPr>
          <w:rFonts w:ascii="Segoe UI" w:hAnsi="Segoe UI" w:cs="Segoe UI"/>
          <w:sz w:val="24"/>
          <w:szCs w:val="24"/>
        </w:rPr>
        <w:t xml:space="preserve"> enquête de référence participative / une expertise (consultant) pour mettre en œuvre cette tâche</w:t>
      </w:r>
    </w:p>
    <w:p w:rsidR="003D5BA1" w:rsidRPr="003D5BA1" w:rsidRDefault="000224BB" w:rsidP="000224BB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4-</w:t>
      </w:r>
      <w:r>
        <w:rPr>
          <w:rFonts w:ascii="Segoe UI" w:hAnsi="Segoe UI" w:cs="Segoe UI"/>
          <w:sz w:val="24"/>
          <w:szCs w:val="24"/>
        </w:rPr>
        <w:tab/>
        <w:t xml:space="preserve">Insister sur le caractère perfectible de la conception </w:t>
      </w:r>
      <w:r w:rsidR="003D5BA1" w:rsidRPr="003D5BA1">
        <w:rPr>
          <w:rFonts w:ascii="Segoe UI" w:hAnsi="Segoe UI" w:cs="Segoe UI"/>
          <w:sz w:val="24"/>
          <w:szCs w:val="24"/>
        </w:rPr>
        <w:t>(</w:t>
      </w:r>
      <w:r>
        <w:rPr>
          <w:rFonts w:ascii="Segoe UI" w:hAnsi="Segoe UI" w:cs="Segoe UI"/>
          <w:sz w:val="24"/>
          <w:szCs w:val="24"/>
        </w:rPr>
        <w:t>éviter qu’elle soit</w:t>
      </w:r>
      <w:r w:rsidR="003D5BA1" w:rsidRPr="003D5BA1">
        <w:rPr>
          <w:rFonts w:ascii="Segoe UI" w:hAnsi="Segoe UI" w:cs="Segoe UI"/>
          <w:sz w:val="24"/>
          <w:szCs w:val="24"/>
        </w:rPr>
        <w:t xml:space="preserve"> rigide) </w:t>
      </w:r>
      <w:r>
        <w:rPr>
          <w:rFonts w:ascii="Segoe UI" w:hAnsi="Segoe UI" w:cs="Segoe UI"/>
          <w:sz w:val="24"/>
          <w:szCs w:val="24"/>
        </w:rPr>
        <w:t>et ce afin de laisser donner l’occasion aux partenaires des projets pour la critique.</w:t>
      </w:r>
    </w:p>
    <w:p w:rsidR="00A650C7" w:rsidRPr="003D5BA1" w:rsidRDefault="003D5BA1" w:rsidP="007566D8">
      <w:pPr>
        <w:jc w:val="both"/>
        <w:rPr>
          <w:rFonts w:ascii="Segoe UI" w:hAnsi="Segoe UI" w:cs="Segoe UI"/>
          <w:sz w:val="24"/>
          <w:szCs w:val="24"/>
        </w:rPr>
      </w:pPr>
      <w:r w:rsidRPr="003D5BA1">
        <w:rPr>
          <w:rFonts w:ascii="Segoe UI" w:hAnsi="Segoe UI" w:cs="Segoe UI"/>
          <w:sz w:val="24"/>
          <w:szCs w:val="24"/>
        </w:rPr>
        <w:t>5-</w:t>
      </w:r>
      <w:r w:rsidRPr="003D5BA1">
        <w:rPr>
          <w:rFonts w:ascii="Segoe UI" w:hAnsi="Segoe UI" w:cs="Segoe UI"/>
          <w:sz w:val="24"/>
          <w:szCs w:val="24"/>
        </w:rPr>
        <w:tab/>
        <w:t xml:space="preserve">Décrire le système dans le moment de </w:t>
      </w:r>
      <w:proofErr w:type="spellStart"/>
      <w:r w:rsidRPr="003D5BA1">
        <w:rPr>
          <w:rFonts w:ascii="Segoe UI" w:hAnsi="Segoe UI" w:cs="Segoe UI"/>
          <w:sz w:val="24"/>
          <w:szCs w:val="24"/>
        </w:rPr>
        <w:t>préévaluation</w:t>
      </w:r>
      <w:proofErr w:type="spellEnd"/>
      <w:r w:rsidRPr="003D5BA1">
        <w:rPr>
          <w:rFonts w:ascii="Segoe UI" w:hAnsi="Segoe UI" w:cs="Segoe UI"/>
          <w:sz w:val="24"/>
          <w:szCs w:val="24"/>
        </w:rPr>
        <w:t xml:space="preserve"> / l’intégrer dans le système de gestio</w:t>
      </w:r>
      <w:r w:rsidR="007566D8">
        <w:rPr>
          <w:rFonts w:ascii="Segoe UI" w:hAnsi="Segoe UI" w:cs="Segoe UI"/>
          <w:sz w:val="24"/>
          <w:szCs w:val="24"/>
        </w:rPr>
        <w:t>n.</w:t>
      </w:r>
    </w:p>
    <w:sectPr w:rsidR="00A650C7" w:rsidRPr="003D5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D16" w:rsidRDefault="00884D16" w:rsidP="007815F8">
      <w:pPr>
        <w:spacing w:after="0" w:line="240" w:lineRule="auto"/>
      </w:pPr>
      <w:r>
        <w:separator/>
      </w:r>
    </w:p>
  </w:endnote>
  <w:endnote w:type="continuationSeparator" w:id="0">
    <w:p w:rsidR="00884D16" w:rsidRDefault="00884D16" w:rsidP="0078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D16" w:rsidRDefault="00884D16" w:rsidP="007815F8">
      <w:pPr>
        <w:spacing w:after="0" w:line="240" w:lineRule="auto"/>
      </w:pPr>
      <w:r>
        <w:separator/>
      </w:r>
    </w:p>
  </w:footnote>
  <w:footnote w:type="continuationSeparator" w:id="0">
    <w:p w:rsidR="00884D16" w:rsidRDefault="00884D16" w:rsidP="007815F8">
      <w:pPr>
        <w:spacing w:after="0" w:line="240" w:lineRule="auto"/>
      </w:pPr>
      <w:r>
        <w:continuationSeparator/>
      </w:r>
    </w:p>
  </w:footnote>
  <w:footnote w:id="1">
    <w:p w:rsidR="007815F8" w:rsidRDefault="007815F8">
      <w:pPr>
        <w:pStyle w:val="Notedebasdepage"/>
      </w:pPr>
      <w:r>
        <w:rPr>
          <w:rStyle w:val="Appelnotedebasdep"/>
        </w:rPr>
        <w:footnoteRef/>
      </w:r>
      <w:r w:rsidR="007C5870">
        <w:t xml:space="preserve"> </w:t>
      </w:r>
      <w:r w:rsidR="007C5870" w:rsidRPr="007C5870">
        <w:rPr>
          <w:i/>
          <w:iCs/>
        </w:rPr>
        <w:t xml:space="preserve">Op, </w:t>
      </w:r>
      <w:proofErr w:type="spellStart"/>
      <w:r w:rsidR="007C5870" w:rsidRPr="007C5870">
        <w:rPr>
          <w:i/>
          <w:iCs/>
        </w:rPr>
        <w:t>cit</w:t>
      </w:r>
      <w:proofErr w:type="spellEnd"/>
      <w:r w:rsidR="007C5870" w:rsidRPr="007C5870">
        <w:rPr>
          <w:i/>
          <w:iCs/>
        </w:rPr>
        <w:t>.</w:t>
      </w:r>
      <w:r w:rsidR="007C5870">
        <w:t xml:space="preserve"> p</w:t>
      </w:r>
      <w:r>
        <w:t>. 45</w:t>
      </w:r>
    </w:p>
  </w:footnote>
  <w:footnote w:id="2">
    <w:p w:rsidR="007566D8" w:rsidRPr="007566D8" w:rsidRDefault="007566D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7C5870">
        <w:rPr>
          <w:i/>
          <w:iCs/>
        </w:rPr>
        <w:t xml:space="preserve">Op, </w:t>
      </w:r>
      <w:proofErr w:type="spellStart"/>
      <w:r w:rsidRPr="007C5870">
        <w:rPr>
          <w:i/>
          <w:iCs/>
        </w:rPr>
        <w:t>cit</w:t>
      </w:r>
      <w:proofErr w:type="spellEnd"/>
      <w:r w:rsidRPr="007C5870">
        <w:rPr>
          <w:i/>
          <w:iCs/>
        </w:rPr>
        <w:t>.</w:t>
      </w:r>
      <w:r>
        <w:rPr>
          <w:i/>
          <w:iCs/>
        </w:rPr>
        <w:t xml:space="preserve"> </w:t>
      </w:r>
      <w:r>
        <w:t>p.3-5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A54"/>
    <w:multiLevelType w:val="hybridMultilevel"/>
    <w:tmpl w:val="A76C78B2"/>
    <w:lvl w:ilvl="0" w:tplc="BB14A3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C8212E"/>
    <w:multiLevelType w:val="hybridMultilevel"/>
    <w:tmpl w:val="F45898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98"/>
    <w:rsid w:val="000224BB"/>
    <w:rsid w:val="0023007A"/>
    <w:rsid w:val="003026E6"/>
    <w:rsid w:val="003D5BA1"/>
    <w:rsid w:val="00715829"/>
    <w:rsid w:val="007566D8"/>
    <w:rsid w:val="007815F8"/>
    <w:rsid w:val="007C5870"/>
    <w:rsid w:val="00884D16"/>
    <w:rsid w:val="0090381E"/>
    <w:rsid w:val="00A650C7"/>
    <w:rsid w:val="00B75523"/>
    <w:rsid w:val="00C56723"/>
    <w:rsid w:val="00CC02E9"/>
    <w:rsid w:val="00F41412"/>
    <w:rsid w:val="00F92246"/>
    <w:rsid w:val="00FD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30403-71CF-4D5F-B87E-1DBCDC1A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D1598"/>
    <w:pPr>
      <w:spacing w:after="0" w:line="240" w:lineRule="auto"/>
    </w:pPr>
    <w:rPr>
      <w:lang w:val="en-US"/>
    </w:rPr>
  </w:style>
  <w:style w:type="paragraph" w:styleId="Paragraphedeliste">
    <w:name w:val="List Paragraph"/>
    <w:basedOn w:val="Normal"/>
    <w:uiPriority w:val="34"/>
    <w:qFormat/>
    <w:rsid w:val="007815F8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15F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15F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815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42635-657F-4DB3-8DBA-8EADDFD8C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1077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2020-05-31T14:17:00Z</dcterms:created>
  <dcterms:modified xsi:type="dcterms:W3CDTF">2020-05-31T22:19:00Z</dcterms:modified>
</cp:coreProperties>
</file>