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667D3D4" w:rsidR="00133738" w:rsidRDefault="00CE6BE2">
      <w:pPr>
        <w:spacing w:after="800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Conseil</w:t>
      </w:r>
      <w:r>
        <w:rPr>
          <w:rFonts w:ascii="Oswald" w:eastAsia="Oswald" w:hAnsi="Oswald" w:cs="Oswald"/>
          <w:b/>
          <w:sz w:val="28"/>
          <w:szCs w:val="28"/>
        </w:rPr>
        <w:t xml:space="preserve"> de lectures</w:t>
      </w:r>
    </w:p>
    <w:p w14:paraId="11612E11" w14:textId="77777777" w:rsidR="00CE6BE2" w:rsidRDefault="00CE6BE2">
      <w:pPr>
        <w:spacing w:after="800"/>
        <w:rPr>
          <w:rFonts w:ascii="Oswald" w:eastAsia="Oswald" w:hAnsi="Oswald" w:cs="Oswald"/>
          <w:b/>
          <w:u w:val="single"/>
        </w:rPr>
      </w:pPr>
      <w:r>
        <w:rPr>
          <w:rFonts w:ascii="Oswald" w:eastAsia="Oswald" w:hAnsi="Oswald" w:cs="Oswald"/>
          <w:b/>
          <w:u w:val="single"/>
        </w:rPr>
        <w:t>Intitulé de l’ouvrage choisi : Le suivi et l’évaluation par Janet Shapiro</w:t>
      </w:r>
    </w:p>
    <w:p w14:paraId="00000005" w14:textId="29B49FBF" w:rsidR="00133738" w:rsidRDefault="00CE6BE2">
      <w:pPr>
        <w:spacing w:after="800"/>
        <w:rPr>
          <w:rFonts w:ascii="Oswald" w:eastAsia="Oswald" w:hAnsi="Oswald" w:cs="Oswald"/>
          <w:b/>
          <w:u w:val="single"/>
        </w:rPr>
      </w:pPr>
      <w:r>
        <w:rPr>
          <w:rFonts w:ascii="Oswald" w:eastAsia="Oswald" w:hAnsi="Oswald" w:cs="Oswald"/>
          <w:b/>
          <w:u w:val="single"/>
        </w:rPr>
        <w:t>Idée clé :</w:t>
      </w:r>
    </w:p>
    <w:p w14:paraId="00000006" w14:textId="77777777" w:rsidR="00133738" w:rsidRDefault="00CE6BE2">
      <w:pPr>
        <w:spacing w:after="8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Le suivi et l’évaluation sont en fait deux séries bien distinctes d’activités organisationnelles, reliées, mais non identiques :</w:t>
      </w:r>
    </w:p>
    <w:p w14:paraId="00000007" w14:textId="6E8D71A7" w:rsidR="00133738" w:rsidRDefault="00CE6BE2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4A86E8"/>
          <w:sz w:val="23"/>
          <w:szCs w:val="23"/>
          <w:u w:val="single"/>
        </w:rPr>
        <w:t>Le su</w:t>
      </w:r>
      <w:r>
        <w:rPr>
          <w:rFonts w:ascii="Times New Roman" w:eastAsia="Times New Roman" w:hAnsi="Times New Roman" w:cs="Times New Roman"/>
          <w:b/>
          <w:color w:val="4A86E8"/>
          <w:sz w:val="23"/>
          <w:szCs w:val="23"/>
          <w:u w:val="single"/>
        </w:rPr>
        <w:t>ivi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est la collecte et l’analyse systématique des informations au fur et à mesure de la progression d’un projet. Le but : est d’améliorer la rentabilité et l’efficacité d’un projet. Il est basé sur des objectifs établis et des activités planifiées durant 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phase de planification par contre </w:t>
      </w:r>
      <w:r>
        <w:rPr>
          <w:rFonts w:ascii="Times New Roman" w:eastAsia="Times New Roman" w:hAnsi="Times New Roman" w:cs="Times New Roman"/>
          <w:color w:val="0000FF"/>
          <w:sz w:val="23"/>
          <w:szCs w:val="23"/>
        </w:rPr>
        <w:t>l’</w:t>
      </w:r>
      <w:r>
        <w:rPr>
          <w:rFonts w:ascii="Times New Roman" w:eastAsia="Times New Roman" w:hAnsi="Times New Roman" w:cs="Times New Roman"/>
          <w:b/>
          <w:color w:val="0000FF"/>
          <w:sz w:val="23"/>
          <w:szCs w:val="23"/>
          <w:u w:val="single"/>
        </w:rPr>
        <w:t>évaluation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est la comparaison entre l’effet réel du projet et le plan stratégique sur lequel l’é</w:t>
      </w:r>
      <w:r>
        <w:rPr>
          <w:rFonts w:ascii="Times New Roman" w:eastAsia="Times New Roman" w:hAnsi="Times New Roman" w:cs="Times New Roman"/>
          <w:sz w:val="23"/>
          <w:szCs w:val="23"/>
        </w:rPr>
        <w:t>quipe s’est mis d’accord. Elle se rapporte à ce que vous aviez entrepris de faire, ce que vous avez accompli et la façon dont vous avez mené à bien vos activités</w:t>
      </w:r>
    </w:p>
    <w:p w14:paraId="00000008" w14:textId="77777777" w:rsidR="00133738" w:rsidRDefault="00CE6BE2">
      <w:pPr>
        <w:spacing w:before="240" w:after="2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FF"/>
          <w:sz w:val="23"/>
          <w:szCs w:val="23"/>
        </w:rPr>
        <w:t>Le suivi</w:t>
      </w:r>
      <w:r>
        <w:rPr>
          <w:rFonts w:ascii="Times New Roman" w:eastAsia="Times New Roman" w:hAnsi="Times New Roman" w:cs="Times New Roman"/>
          <w:b/>
          <w:color w:val="0000FF"/>
          <w:sz w:val="23"/>
          <w:szCs w:val="23"/>
        </w:rPr>
        <w:t xml:space="preserve"> est une fonction interne à tout projet </w:t>
      </w:r>
      <w:r>
        <w:rPr>
          <w:rFonts w:ascii="Times New Roman" w:eastAsia="Times New Roman" w:hAnsi="Times New Roman" w:cs="Times New Roman"/>
          <w:b/>
          <w:color w:val="0000FF"/>
        </w:rPr>
        <w:t xml:space="preserve">alors que </w:t>
      </w:r>
      <w:r>
        <w:rPr>
          <w:rFonts w:ascii="Times New Roman" w:eastAsia="Times New Roman" w:hAnsi="Times New Roman" w:cs="Times New Roman"/>
          <w:b/>
          <w:color w:val="0000FF"/>
          <w:sz w:val="23"/>
          <w:szCs w:val="23"/>
        </w:rPr>
        <w:t>l’évaluation se penche sur les questions de rentabilité, d’efficacité et</w:t>
      </w:r>
      <w:r>
        <w:rPr>
          <w:rFonts w:ascii="Times New Roman" w:eastAsia="Times New Roman" w:hAnsi="Times New Roman" w:cs="Times New Roman"/>
          <w:b/>
          <w:color w:val="0000FF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3"/>
          <w:szCs w:val="23"/>
        </w:rPr>
        <w:t>d’impact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00000009" w14:textId="77777777" w:rsidR="00133738" w:rsidRDefault="00CE6BE2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Il y deux (2) types d’évaluation</w:t>
      </w:r>
    </w:p>
    <w:p w14:paraId="0000000A" w14:textId="1FECF5B8" w:rsidR="00133738" w:rsidRDefault="00CE6BE2">
      <w:pPr>
        <w:spacing w:before="240"/>
        <w:ind w:left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formative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: prenant place durant le déroulement, le cycle de vie de votre projet a</w:t>
      </w:r>
      <w:r>
        <w:rPr>
          <w:rFonts w:ascii="Times New Roman" w:eastAsia="Times New Roman" w:hAnsi="Times New Roman" w:cs="Times New Roman"/>
          <w:sz w:val="23"/>
          <w:szCs w:val="23"/>
        </w:rPr>
        <w:t>vec l’intention d’améliorer la stratégie ou la façon de fonctionner du projet ou de l’organisation.</w:t>
      </w:r>
    </w:p>
    <w:p w14:paraId="0000000B" w14:textId="16C749D3" w:rsidR="00133738" w:rsidRDefault="00CE6BE2">
      <w:pPr>
        <w:spacing w:before="240"/>
        <w:ind w:left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sommative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: tirant les leçons d’un projet terminé ou d’une organisation qui n’est plus en exercice.</w:t>
      </w:r>
    </w:p>
    <w:p w14:paraId="0000000C" w14:textId="77777777" w:rsidR="00133738" w:rsidRDefault="00CE6BE2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Mais de toute manière il y a un point commun à </w:t>
      </w:r>
      <w:r>
        <w:rPr>
          <w:rFonts w:ascii="Times New Roman" w:eastAsia="Times New Roman" w:hAnsi="Times New Roman" w:cs="Times New Roman"/>
        </w:rPr>
        <w:t>ce couple</w:t>
      </w:r>
    </w:p>
    <w:p w14:paraId="0000000D" w14:textId="77777777" w:rsidR="00133738" w:rsidRDefault="00CE6BE2">
      <w:pPr>
        <w:spacing w:before="240" w:after="240"/>
        <w:ind w:left="360"/>
        <w:rPr>
          <w:rFonts w:ascii="Times New Roman" w:eastAsia="Times New Roman" w:hAnsi="Times New Roman" w:cs="Times New Roman"/>
          <w:b/>
          <w:color w:val="0000FF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</w:rPr>
        <w:t xml:space="preserve">Le point commun de </w:t>
      </w:r>
      <w:proofErr w:type="gramStart"/>
      <w:r>
        <w:rPr>
          <w:rFonts w:ascii="Times New Roman" w:eastAsia="Times New Roman" w:hAnsi="Times New Roman" w:cs="Times New Roman"/>
        </w:rPr>
        <w:t>SE est</w:t>
      </w:r>
      <w:proofErr w:type="gramEnd"/>
      <w:r>
        <w:rPr>
          <w:rFonts w:ascii="Times New Roman" w:eastAsia="Times New Roman" w:hAnsi="Times New Roman" w:cs="Times New Roman"/>
        </w:rPr>
        <w:t xml:space="preserve"> : </w:t>
      </w:r>
      <w:r>
        <w:rPr>
          <w:rFonts w:ascii="Times New Roman" w:eastAsia="Times New Roman" w:hAnsi="Times New Roman" w:cs="Times New Roman"/>
          <w:b/>
          <w:color w:val="0000FF"/>
          <w:sz w:val="23"/>
          <w:szCs w:val="23"/>
          <w:u w:val="single"/>
        </w:rPr>
        <w:t>l’apprentissage et la connaissance</w:t>
      </w:r>
    </w:p>
    <w:p w14:paraId="0000000E" w14:textId="77777777" w:rsidR="00133738" w:rsidRDefault="00CE6BE2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F" w14:textId="77777777" w:rsidR="00133738" w:rsidRDefault="00CE6BE2">
      <w:pPr>
        <w:spacing w:before="240" w:after="240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Les différentes approches de l’évaluation et leurs questions d’indentification</w:t>
      </w:r>
    </w:p>
    <w:p w14:paraId="00000010" w14:textId="25F873B4" w:rsidR="00133738" w:rsidRDefault="00CE6BE2">
      <w:pPr>
        <w:spacing w:before="240"/>
        <w:ind w:left="360"/>
        <w:rPr>
          <w:rFonts w:ascii="Times New Roman" w:eastAsia="Times New Roman" w:hAnsi="Times New Roman" w:cs="Times New Roman"/>
        </w:rPr>
      </w:pPr>
      <w:r>
        <w:rPr>
          <w:rFonts w:ascii="Oswald Light" w:eastAsia="Oswald Light" w:hAnsi="Oswald Light" w:cs="Oswald Light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Basées sur le but </w:t>
      </w:r>
      <w:r>
        <w:rPr>
          <w:rFonts w:ascii="Times New Roman" w:eastAsia="Times New Roman" w:hAnsi="Times New Roman" w:cs="Times New Roman"/>
        </w:rPr>
        <w:t>(Les buts ont-ils été atteints ? Efficacement ? Étaient-ils les bons buts ?</w:t>
      </w:r>
    </w:p>
    <w:p w14:paraId="00000011" w14:textId="2AE2DCEF" w:rsidR="00133738" w:rsidRDefault="00CE6BE2">
      <w:pPr>
        <w:spacing w:before="240"/>
        <w:ind w:left="360"/>
        <w:rPr>
          <w:rFonts w:ascii="Times New Roman" w:eastAsia="Times New Roman" w:hAnsi="Times New Roman" w:cs="Times New Roman"/>
        </w:rPr>
      </w:pPr>
      <w:r>
        <w:rPr>
          <w:rFonts w:ascii="Oswald Light" w:eastAsia="Oswald Light" w:hAnsi="Oswald Light" w:cs="Oswald Light"/>
        </w:rPr>
        <w:t>·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b/>
        </w:rPr>
        <w:t>La prise de décision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(Le projet est-il efficace ? Doit-il continuer ? Comment devrait-il être modifié ?</w:t>
      </w:r>
    </w:p>
    <w:p w14:paraId="00000012" w14:textId="7E75EDA3" w:rsidR="00133738" w:rsidRDefault="00CE6BE2">
      <w:pPr>
        <w:spacing w:before="240"/>
        <w:ind w:left="360"/>
        <w:rPr>
          <w:rFonts w:ascii="Times New Roman" w:eastAsia="Times New Roman" w:hAnsi="Times New Roman" w:cs="Times New Roman"/>
        </w:rPr>
      </w:pPr>
      <w:r>
        <w:rPr>
          <w:rFonts w:ascii="Oswald Light" w:eastAsia="Oswald Light" w:hAnsi="Oswald Light" w:cs="Oswald Light"/>
        </w:rPr>
        <w:t>·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b/>
        </w:rPr>
        <w:t>Sans but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(Quels sont tous les résultats ? Quelle </w:t>
      </w:r>
      <w:r>
        <w:rPr>
          <w:rFonts w:ascii="Times New Roman" w:eastAsia="Times New Roman" w:hAnsi="Times New Roman" w:cs="Times New Roman"/>
        </w:rPr>
        <w:t>est leur valeur ?</w:t>
      </w:r>
    </w:p>
    <w:p w14:paraId="00000013" w14:textId="33D54439" w:rsidR="00133738" w:rsidRDefault="00CE6BE2">
      <w:pPr>
        <w:spacing w:before="240"/>
        <w:ind w:left="360"/>
        <w:rPr>
          <w:rFonts w:ascii="Times New Roman" w:eastAsia="Times New Roman" w:hAnsi="Times New Roman" w:cs="Times New Roman"/>
        </w:rPr>
      </w:pPr>
      <w:r>
        <w:rPr>
          <w:rFonts w:ascii="Oswald Light" w:eastAsia="Oswald Light" w:hAnsi="Oswald Light" w:cs="Oswald Light"/>
        </w:rPr>
        <w:lastRenderedPageBreak/>
        <w:t>·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b/>
        </w:rPr>
        <w:t>Jugement d’experts</w:t>
      </w:r>
      <w:r>
        <w:rPr>
          <w:rFonts w:ascii="Times New Roman" w:eastAsia="Times New Roman" w:hAnsi="Times New Roman" w:cs="Times New Roman"/>
        </w:rPr>
        <w:t xml:space="preserve"> (Que pense un professionnel externe de ce projet ?</w:t>
      </w:r>
    </w:p>
    <w:p w14:paraId="00000014" w14:textId="77777777" w:rsidR="00133738" w:rsidRDefault="00CE6BE2">
      <w:pPr>
        <w:spacing w:before="240" w:after="24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 </w:t>
      </w:r>
    </w:p>
    <w:p w14:paraId="00000015" w14:textId="77777777" w:rsidR="00133738" w:rsidRDefault="00CE6BE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Les indicateurs</w:t>
      </w:r>
    </w:p>
    <w:p w14:paraId="00000016" w14:textId="17A7060B" w:rsidR="00133738" w:rsidRDefault="00CE6BE2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</w:rPr>
        <w:t xml:space="preserve"> cinq étapes de développement des indicateurs</w:t>
      </w:r>
    </w:p>
    <w:p w14:paraId="00000017" w14:textId="77777777" w:rsidR="00133738" w:rsidRDefault="00CE6BE2">
      <w:pPr>
        <w:ind w:left="114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Etape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 : identifiez la situation du problème que vous voulez aborder.</w:t>
      </w:r>
    </w:p>
    <w:p w14:paraId="00000018" w14:textId="77777777" w:rsidR="00133738" w:rsidRDefault="00CE6BE2">
      <w:pPr>
        <w:ind w:left="114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Etape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</w:t>
      </w:r>
      <w:r>
        <w:rPr>
          <w:rFonts w:ascii="Times New Roman" w:eastAsia="Times New Roman" w:hAnsi="Times New Roman" w:cs="Times New Roman"/>
        </w:rPr>
        <w:t xml:space="preserve"> : Développez une vision de la façon dont vous aimeriez que les zones problématiques soient une fois réglées</w:t>
      </w:r>
    </w:p>
    <w:p w14:paraId="00000019" w14:textId="77777777" w:rsidR="00133738" w:rsidRDefault="00CE6BE2">
      <w:pPr>
        <w:ind w:left="114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Etape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3</w:t>
      </w:r>
      <w:r>
        <w:rPr>
          <w:rFonts w:ascii="Times New Roman" w:eastAsia="Times New Roman" w:hAnsi="Times New Roman" w:cs="Times New Roman"/>
        </w:rPr>
        <w:t xml:space="preserve"> : Développez une vision du déroulement du processus pour déterminer la façon dont vous voulez que les choses soient obtenues</w:t>
      </w:r>
    </w:p>
    <w:p w14:paraId="0000001A" w14:textId="77777777" w:rsidR="00133738" w:rsidRDefault="00CE6BE2">
      <w:pPr>
        <w:spacing w:before="240" w:after="240"/>
        <w:ind w:left="114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Etape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4</w:t>
      </w:r>
      <w:r>
        <w:rPr>
          <w:rFonts w:ascii="Times New Roman" w:eastAsia="Times New Roman" w:hAnsi="Times New Roman" w:cs="Times New Roman"/>
        </w:rPr>
        <w:t xml:space="preserve"> : développez des indicateurs d’efficacité</w:t>
      </w:r>
    </w:p>
    <w:p w14:paraId="0000001B" w14:textId="77777777" w:rsidR="00133738" w:rsidRDefault="00CE6BE2">
      <w:pPr>
        <w:spacing w:before="240" w:after="240"/>
        <w:ind w:left="114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Etape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5</w:t>
      </w:r>
      <w:r>
        <w:rPr>
          <w:rFonts w:ascii="Times New Roman" w:eastAsia="Times New Roman" w:hAnsi="Times New Roman" w:cs="Times New Roman"/>
        </w:rPr>
        <w:t xml:space="preserve"> : développez des indicateurs pour vos objectifs de rentabilité.</w:t>
      </w:r>
    </w:p>
    <w:p w14:paraId="0000001C" w14:textId="77777777" w:rsidR="00133738" w:rsidRDefault="00133738">
      <w:pPr>
        <w:spacing w:after="800"/>
        <w:rPr>
          <w:rFonts w:ascii="Oswald" w:eastAsia="Oswald" w:hAnsi="Oswald" w:cs="Oswald"/>
          <w:b/>
          <w:u w:val="single"/>
        </w:rPr>
      </w:pPr>
    </w:p>
    <w:p w14:paraId="0000001D" w14:textId="77777777" w:rsidR="00133738" w:rsidRDefault="00133738"/>
    <w:sectPr w:rsidR="00133738">
      <w:pgSz w:w="11909" w:h="16834"/>
      <w:pgMar w:top="1440" w:right="83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swald">
    <w:panose1 w:val="020B0604020202020204"/>
    <w:charset w:val="4D"/>
    <w:family w:val="auto"/>
    <w:pitch w:val="variable"/>
    <w:sig w:usb0="2000020F" w:usb1="00000000" w:usb2="00000000" w:usb3="00000000" w:csb0="00000197" w:csb1="00000000"/>
  </w:font>
  <w:font w:name="Oswald Light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D2C54"/>
    <w:multiLevelType w:val="multilevel"/>
    <w:tmpl w:val="9EA25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738"/>
    <w:rsid w:val="00133738"/>
    <w:rsid w:val="00C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7424B"/>
  <w15:docId w15:val="{A8B800DA-A4E3-0E46-BE71-EA2CCC30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Sébastien Galéa</cp:lastModifiedBy>
  <cp:revision>2</cp:revision>
  <dcterms:created xsi:type="dcterms:W3CDTF">2022-06-22T08:18:00Z</dcterms:created>
  <dcterms:modified xsi:type="dcterms:W3CDTF">2022-06-22T08:18:00Z</dcterms:modified>
</cp:coreProperties>
</file>